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8970" w14:textId="4DAC42C4" w:rsidR="00D727A4" w:rsidRPr="007F754A" w:rsidRDefault="000A5C2A" w:rsidP="002C7BEF">
      <w:pPr>
        <w:jc w:val="center"/>
        <w:rPr>
          <w:rFonts w:ascii="Calibri" w:hAnsi="Calibri" w:cs="Arial"/>
          <w:sz w:val="22"/>
          <w:szCs w:val="22"/>
        </w:rPr>
      </w:pPr>
      <w:r>
        <w:rPr>
          <w:rFonts w:ascii="Calibri" w:hAnsi="Calibri" w:cs="Arial"/>
          <w:noProof/>
          <w:sz w:val="22"/>
          <w:szCs w:val="22"/>
        </w:rPr>
        <w:drawing>
          <wp:inline distT="0" distB="0" distL="0" distR="0" wp14:anchorId="4D548895" wp14:editId="409D86E9">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25D6A828" w14:textId="61ED6035" w:rsidR="002C7BEF" w:rsidRDefault="002C7BEF" w:rsidP="002C7BEF">
      <w:pPr>
        <w:rPr>
          <w:rFonts w:ascii="Calibri" w:hAnsi="Calibri" w:cs="Arial"/>
          <w:sz w:val="22"/>
          <w:szCs w:val="22"/>
        </w:rPr>
      </w:pPr>
    </w:p>
    <w:p w14:paraId="6A90B222" w14:textId="77777777" w:rsidR="00C24324" w:rsidRPr="002C7BEF" w:rsidRDefault="00C24324" w:rsidP="002C7BEF">
      <w:pPr>
        <w:rPr>
          <w:rFonts w:ascii="Calibri" w:hAnsi="Calibri" w:cs="Arial"/>
          <w:sz w:val="22"/>
          <w:szCs w:val="22"/>
        </w:rPr>
      </w:pPr>
    </w:p>
    <w:p w14:paraId="32062F7B" w14:textId="10DF6878" w:rsidR="00D727A4" w:rsidRPr="007F754A" w:rsidRDefault="003D21F5" w:rsidP="00C24324">
      <w:pPr>
        <w:jc w:val="center"/>
        <w:rPr>
          <w:rFonts w:ascii="Calibri" w:hAnsi="Calibri" w:cs="Arial"/>
          <w:b/>
          <w:smallCaps/>
        </w:rPr>
      </w:pPr>
      <w:r>
        <w:rPr>
          <w:rFonts w:ascii="Calibri" w:hAnsi="Calibri" w:cs="Arial"/>
          <w:b/>
          <w:smallCaps/>
        </w:rPr>
        <w:t xml:space="preserve">Statewide </w:t>
      </w:r>
      <w:r w:rsidR="002F0558">
        <w:rPr>
          <w:rFonts w:ascii="Calibri" w:hAnsi="Calibri" w:cs="Arial"/>
          <w:b/>
          <w:smallCaps/>
        </w:rPr>
        <w:t xml:space="preserve">Contract </w:t>
      </w:r>
      <w:r w:rsidR="000723CA">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9E54E8">
        <w:rPr>
          <w:rFonts w:ascii="Calibri" w:hAnsi="Calibri" w:cs="Arial"/>
          <w:b/>
          <w:smallCaps/>
        </w:rPr>
        <w:t>16322</w:t>
      </w:r>
    </w:p>
    <w:p w14:paraId="32585874" w14:textId="357A01BB" w:rsidR="00D727A4" w:rsidRPr="007F754A" w:rsidRDefault="00B00DE1" w:rsidP="00D727A4">
      <w:pPr>
        <w:spacing w:before="120"/>
        <w:jc w:val="center"/>
        <w:rPr>
          <w:rFonts w:ascii="Calibri" w:hAnsi="Calibri" w:cs="Arial"/>
          <w:b/>
          <w:smallCaps/>
        </w:rPr>
      </w:pPr>
      <w:r>
        <w:rPr>
          <w:rFonts w:ascii="Calibri" w:hAnsi="Calibri" w:cs="Arial"/>
          <w:b/>
          <w:smallCaps/>
        </w:rPr>
        <w:t>IT</w:t>
      </w:r>
      <w:r w:rsidR="00BB574B">
        <w:rPr>
          <w:rFonts w:ascii="Calibri" w:hAnsi="Calibri" w:cs="Arial"/>
          <w:b/>
          <w:smallCaps/>
        </w:rPr>
        <w:t xml:space="preserve"> </w:t>
      </w:r>
      <w:r w:rsidR="009E54E8">
        <w:rPr>
          <w:rFonts w:ascii="Calibri" w:hAnsi="Calibri" w:cs="Arial"/>
          <w:b/>
          <w:smallCaps/>
        </w:rPr>
        <w:t>Development</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5436F073" w:rsidR="0070748B" w:rsidRDefault="00BE01AD" w:rsidP="002D4C54">
      <w:pPr>
        <w:shd w:val="clear" w:color="auto" w:fill="FFFFFF"/>
        <w:spacing w:line="270" w:lineRule="atLeast"/>
        <w:rPr>
          <w:rFonts w:ascii="Calibri" w:hAnsi="Calibri" w:cs="Arial"/>
          <w:sz w:val="22"/>
          <w:szCs w:val="22"/>
          <w:lang w:val="x-none"/>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w:t>
      </w:r>
      <w:r w:rsidR="008A2AA9">
        <w:rPr>
          <w:rFonts w:ascii="Calibri" w:hAnsi="Calibri" w:cs="Arial"/>
          <w:sz w:val="22"/>
          <w:szCs w:val="22"/>
        </w:rPr>
        <w:t> </w:t>
      </w:r>
      <w:r w:rsidR="0070748B" w:rsidRPr="007F754A">
        <w:rPr>
          <w:rFonts w:ascii="Calibri" w:hAnsi="Calibri" w:cs="Arial"/>
          <w:sz w:val="22"/>
          <w:szCs w:val="22"/>
        </w:rPr>
        <w:t xml:space="preserve">39.26.  </w:t>
      </w:r>
      <w:r w:rsidR="006D7EA0">
        <w:rPr>
          <w:rFonts w:ascii="Calibri" w:hAnsi="Calibri" w:cs="Arial"/>
          <w:sz w:val="22"/>
          <w:szCs w:val="22"/>
        </w:rPr>
        <w:t xml:space="preserve">Pursuant to this </w:t>
      </w:r>
      <w:r w:rsidR="006D7EA0" w:rsidRPr="00CC50BF">
        <w:rPr>
          <w:rFonts w:ascii="Calibri" w:hAnsi="Calibri" w:cs="Arial"/>
          <w:sz w:val="22"/>
          <w:szCs w:val="22"/>
        </w:rPr>
        <w:t xml:space="preserve">Competitive Solicitation, </w:t>
      </w:r>
      <w:r w:rsidR="0070748B" w:rsidRPr="00CC50BF">
        <w:rPr>
          <w:rFonts w:ascii="Calibri" w:hAnsi="Calibri" w:cs="Arial"/>
          <w:sz w:val="22"/>
          <w:szCs w:val="22"/>
        </w:rPr>
        <w:t xml:space="preserve">Enterprise </w:t>
      </w:r>
      <w:r w:rsidR="00ED370F" w:rsidRPr="00CC50BF">
        <w:rPr>
          <w:rFonts w:ascii="Calibri" w:hAnsi="Calibri" w:cs="Arial"/>
          <w:sz w:val="22"/>
          <w:szCs w:val="22"/>
        </w:rPr>
        <w:t>Services</w:t>
      </w:r>
      <w:r w:rsidR="0070748B" w:rsidRPr="00CC50BF">
        <w:rPr>
          <w:rFonts w:ascii="Calibri" w:hAnsi="Calibri" w:cs="Arial"/>
          <w:sz w:val="22"/>
          <w:szCs w:val="22"/>
        </w:rPr>
        <w:t xml:space="preserve"> intends to </w:t>
      </w:r>
      <w:r w:rsidRPr="00CC50BF">
        <w:rPr>
          <w:rFonts w:ascii="Calibri" w:hAnsi="Calibri" w:cs="Arial"/>
          <w:sz w:val="22"/>
          <w:szCs w:val="22"/>
        </w:rPr>
        <w:t xml:space="preserve">conduct a competitive procurement </w:t>
      </w:r>
      <w:r w:rsidR="004E1356" w:rsidRPr="00CC50BF">
        <w:rPr>
          <w:rFonts w:ascii="Calibri" w:hAnsi="Calibri" w:cs="Arial"/>
          <w:sz w:val="22"/>
          <w:szCs w:val="22"/>
        </w:rPr>
        <w:t>to</w:t>
      </w:r>
      <w:r w:rsidRPr="00CC50BF">
        <w:rPr>
          <w:rFonts w:ascii="Calibri" w:hAnsi="Calibri" w:cs="Arial"/>
          <w:sz w:val="22"/>
          <w:szCs w:val="22"/>
        </w:rPr>
        <w:t xml:space="preserve"> </w:t>
      </w:r>
      <w:r w:rsidR="0070748B" w:rsidRPr="00CC50BF">
        <w:rPr>
          <w:rFonts w:ascii="Calibri" w:hAnsi="Calibri" w:cs="Arial"/>
          <w:sz w:val="22"/>
          <w:szCs w:val="22"/>
          <w:lang w:val="x-none"/>
        </w:rPr>
        <w:t>establish a</w:t>
      </w:r>
      <w:r w:rsidR="00596255" w:rsidRPr="00CC50BF">
        <w:rPr>
          <w:rFonts w:ascii="Calibri" w:hAnsi="Calibri" w:cs="Arial"/>
          <w:sz w:val="22"/>
          <w:szCs w:val="22"/>
        </w:rPr>
        <w:t>n</w:t>
      </w:r>
      <w:r w:rsidR="00190F52">
        <w:rPr>
          <w:rFonts w:ascii="Calibri" w:hAnsi="Calibri" w:cs="Arial"/>
          <w:sz w:val="22"/>
          <w:szCs w:val="22"/>
        </w:rPr>
        <w:t>d</w:t>
      </w:r>
      <w:r w:rsidR="00596255" w:rsidRPr="00CC50BF">
        <w:rPr>
          <w:rFonts w:ascii="Calibri" w:hAnsi="Calibri" w:cs="Arial"/>
          <w:sz w:val="22"/>
          <w:szCs w:val="22"/>
        </w:rPr>
        <w:t xml:space="preserve"> award </w:t>
      </w:r>
      <w:r w:rsidR="00E1692E">
        <w:rPr>
          <w:rFonts w:ascii="Calibri" w:hAnsi="Calibri" w:cs="Arial"/>
          <w:sz w:val="22"/>
          <w:szCs w:val="22"/>
        </w:rPr>
        <w:t>multiple</w:t>
      </w:r>
      <w:r w:rsidR="0070748B" w:rsidRPr="00CC50BF">
        <w:rPr>
          <w:rFonts w:ascii="Calibri" w:hAnsi="Calibri" w:cs="Arial"/>
          <w:sz w:val="22"/>
          <w:szCs w:val="22"/>
          <w:lang w:val="x-none"/>
        </w:rPr>
        <w:t xml:space="preserve"> </w:t>
      </w:r>
      <w:r w:rsidR="003D21F5">
        <w:rPr>
          <w:rFonts w:ascii="Calibri" w:hAnsi="Calibri" w:cs="Arial"/>
          <w:sz w:val="22"/>
          <w:szCs w:val="22"/>
        </w:rPr>
        <w:t>Statewide</w:t>
      </w:r>
      <w:r w:rsidR="00515F88" w:rsidRPr="00CC50BF">
        <w:rPr>
          <w:rFonts w:ascii="Calibri" w:hAnsi="Calibri" w:cs="Arial"/>
          <w:sz w:val="22"/>
          <w:szCs w:val="22"/>
        </w:rPr>
        <w:t xml:space="preserve"> Contract</w:t>
      </w:r>
      <w:r w:rsidR="00190F52">
        <w:rPr>
          <w:rFonts w:ascii="Calibri" w:hAnsi="Calibri" w:cs="Arial"/>
          <w:sz w:val="22"/>
          <w:szCs w:val="22"/>
        </w:rPr>
        <w:t>s</w:t>
      </w:r>
      <w:r w:rsidR="00515F88" w:rsidRPr="00CC50BF">
        <w:rPr>
          <w:rFonts w:ascii="Calibri" w:hAnsi="Calibri" w:cs="Arial"/>
          <w:sz w:val="22"/>
          <w:szCs w:val="22"/>
        </w:rPr>
        <w:t xml:space="preserve"> </w:t>
      </w:r>
      <w:r w:rsidR="0070748B" w:rsidRPr="00CC50BF">
        <w:rPr>
          <w:rFonts w:ascii="Calibri" w:hAnsi="Calibri" w:cs="Arial"/>
          <w:sz w:val="22"/>
          <w:szCs w:val="22"/>
          <w:lang w:val="x-none"/>
        </w:rPr>
        <w:t>for</w:t>
      </w:r>
      <w:r w:rsidR="006D7EA0" w:rsidRPr="00CC50BF">
        <w:rPr>
          <w:rFonts w:ascii="Calibri" w:hAnsi="Calibri" w:cs="Arial"/>
          <w:sz w:val="22"/>
          <w:szCs w:val="22"/>
        </w:rPr>
        <w:t xml:space="preserve"> </w:t>
      </w:r>
      <w:r w:rsidR="00190F52">
        <w:rPr>
          <w:rFonts w:ascii="Calibri" w:hAnsi="Calibri" w:cs="Arial"/>
          <w:sz w:val="22"/>
          <w:szCs w:val="22"/>
        </w:rPr>
        <w:t xml:space="preserve">Washington state agencies and </w:t>
      </w:r>
      <w:r w:rsidR="00697A2D">
        <w:rPr>
          <w:rFonts w:ascii="Calibri" w:hAnsi="Calibri" w:cs="Arial"/>
          <w:sz w:val="22"/>
          <w:szCs w:val="22"/>
        </w:rPr>
        <w:t xml:space="preserve">other </w:t>
      </w:r>
      <w:r w:rsidR="00FC1111" w:rsidRPr="00CC50BF">
        <w:rPr>
          <w:rFonts w:ascii="Calibri" w:hAnsi="Calibri" w:cs="Arial"/>
          <w:sz w:val="22"/>
          <w:szCs w:val="22"/>
        </w:rPr>
        <w:t>e</w:t>
      </w:r>
      <w:r w:rsidR="006D7EA0" w:rsidRPr="00CC50BF">
        <w:rPr>
          <w:rFonts w:ascii="Calibri" w:hAnsi="Calibri" w:cs="Arial"/>
          <w:sz w:val="22"/>
          <w:szCs w:val="22"/>
        </w:rPr>
        <w:t xml:space="preserve">ligible </w:t>
      </w:r>
      <w:r w:rsidR="00FC1111" w:rsidRPr="00CC50BF">
        <w:rPr>
          <w:rFonts w:ascii="Calibri" w:hAnsi="Calibri" w:cs="Arial"/>
          <w:sz w:val="22"/>
          <w:szCs w:val="22"/>
        </w:rPr>
        <w:t>p</w:t>
      </w:r>
      <w:r w:rsidR="006D7EA0" w:rsidRPr="00CC50BF">
        <w:rPr>
          <w:rFonts w:ascii="Calibri" w:hAnsi="Calibri" w:cs="Arial"/>
          <w:sz w:val="22"/>
          <w:szCs w:val="22"/>
        </w:rPr>
        <w:t xml:space="preserve">urchasers to </w:t>
      </w:r>
      <w:r w:rsidR="00170E97" w:rsidRPr="00CC50BF">
        <w:rPr>
          <w:rFonts w:ascii="Calibri" w:hAnsi="Calibri" w:cs="Arial"/>
          <w:sz w:val="22"/>
          <w:szCs w:val="22"/>
        </w:rPr>
        <w:t>purchase</w:t>
      </w:r>
      <w:r w:rsidR="0070748B" w:rsidRPr="00CC50BF">
        <w:rPr>
          <w:rFonts w:ascii="Calibri" w:hAnsi="Calibri" w:cs="Arial"/>
          <w:sz w:val="22"/>
          <w:szCs w:val="22"/>
          <w:lang w:val="x-none"/>
        </w:rPr>
        <w:t xml:space="preserve"> </w:t>
      </w:r>
      <w:r w:rsidR="00697A2D">
        <w:rPr>
          <w:rFonts w:ascii="Calibri" w:hAnsi="Calibri" w:cs="Arial"/>
          <w:sz w:val="22"/>
          <w:szCs w:val="22"/>
        </w:rPr>
        <w:t xml:space="preserve">certain information technology </w:t>
      </w:r>
      <w:r w:rsidR="008B01A8" w:rsidRPr="008B01A8">
        <w:rPr>
          <w:rFonts w:ascii="Calibri" w:hAnsi="Calibri" w:cs="Arial"/>
          <w:sz w:val="22"/>
          <w:szCs w:val="22"/>
        </w:rPr>
        <w:t>d</w:t>
      </w:r>
      <w:r w:rsidR="009E54E8" w:rsidRPr="008B01A8">
        <w:rPr>
          <w:rFonts w:ascii="Calibri" w:hAnsi="Calibri" w:cs="Arial"/>
          <w:sz w:val="22"/>
          <w:szCs w:val="22"/>
        </w:rPr>
        <w:t>evelopment</w:t>
      </w:r>
      <w:r w:rsidR="00697A2D">
        <w:rPr>
          <w:rFonts w:ascii="Calibri" w:hAnsi="Calibri" w:cs="Arial"/>
          <w:sz w:val="22"/>
          <w:szCs w:val="22"/>
        </w:rPr>
        <w:t xml:space="preserve"> services (</w:t>
      </w:r>
      <w:r w:rsidR="008B01A8" w:rsidRPr="008B01A8">
        <w:rPr>
          <w:rFonts w:ascii="Calibri" w:hAnsi="Calibri" w:cs="Arial"/>
          <w:sz w:val="22"/>
          <w:szCs w:val="22"/>
        </w:rPr>
        <w:t xml:space="preserve">i.e., </w:t>
      </w:r>
      <w:r w:rsidR="008B01A8">
        <w:rPr>
          <w:rFonts w:asciiTheme="minorHAnsi" w:hAnsiTheme="minorHAnsi" w:cstheme="minorHAnsi"/>
          <w:sz w:val="22"/>
          <w:szCs w:val="22"/>
        </w:rPr>
        <w:t>services that provide expertise to create the technology infrastructure for an organization and augment organizational capabilities.  These services are dedicated to the process of creating, building, designing, deploying, and supporting IT framework</w:t>
      </w:r>
      <w:r w:rsidR="008B01A8" w:rsidRPr="008B01A8">
        <w:rPr>
          <w:rFonts w:asciiTheme="minorHAnsi" w:hAnsiTheme="minorHAnsi" w:cstheme="minorHAnsi"/>
          <w:sz w:val="22"/>
          <w:szCs w:val="22"/>
        </w:rPr>
        <w:t xml:space="preserve">). </w:t>
      </w:r>
      <w:r w:rsidR="008B01A8" w:rsidRPr="008B01A8">
        <w:rPr>
          <w:rFonts w:ascii="Calibri" w:hAnsi="Calibri" w:cs="Arial"/>
          <w:sz w:val="22"/>
          <w:szCs w:val="22"/>
        </w:rPr>
        <w:t xml:space="preserve"> </w:t>
      </w:r>
      <w:r w:rsidR="00697A2D" w:rsidRPr="008B01A8">
        <w:rPr>
          <w:rFonts w:ascii="Calibri" w:hAnsi="Calibri" w:cs="Arial"/>
          <w:sz w:val="22"/>
          <w:szCs w:val="22"/>
        </w:rPr>
        <w:t>“</w:t>
      </w:r>
      <w:r w:rsidR="00D873B7">
        <w:rPr>
          <w:rFonts w:ascii="Calibri" w:hAnsi="Calibri" w:cs="Arial"/>
          <w:sz w:val="22"/>
          <w:szCs w:val="22"/>
        </w:rPr>
        <w:t xml:space="preserve">IT </w:t>
      </w:r>
      <w:r w:rsidR="009E54E8">
        <w:rPr>
          <w:rFonts w:ascii="Calibri" w:hAnsi="Calibri" w:cs="Arial"/>
          <w:sz w:val="22"/>
          <w:szCs w:val="22"/>
        </w:rPr>
        <w:t>Development</w:t>
      </w:r>
      <w:r w:rsidR="00944642">
        <w:rPr>
          <w:rFonts w:ascii="Calibri" w:hAnsi="Calibri" w:cs="Arial"/>
          <w:sz w:val="22"/>
          <w:szCs w:val="22"/>
        </w:rPr>
        <w:t xml:space="preserve"> </w:t>
      </w:r>
      <w:r w:rsidR="00335F8C">
        <w:rPr>
          <w:rFonts w:ascii="Calibri" w:hAnsi="Calibri" w:cs="Arial"/>
          <w:sz w:val="22"/>
          <w:szCs w:val="22"/>
        </w:rPr>
        <w:t>S</w:t>
      </w:r>
      <w:r w:rsidR="00944642">
        <w:rPr>
          <w:rFonts w:ascii="Calibri" w:hAnsi="Calibri" w:cs="Arial"/>
          <w:sz w:val="22"/>
          <w:szCs w:val="22"/>
        </w:rPr>
        <w:t>ervices</w:t>
      </w:r>
      <w:r w:rsidR="00335F8C">
        <w:rPr>
          <w:rFonts w:ascii="Calibri" w:hAnsi="Calibri" w:cs="Arial"/>
          <w:sz w:val="22"/>
          <w:szCs w:val="22"/>
        </w:rPr>
        <w:t>”</w:t>
      </w:r>
      <w:r w:rsidR="0083418D">
        <w:rPr>
          <w:rFonts w:ascii="Calibri" w:hAnsi="Calibri" w:cs="Arial"/>
          <w:sz w:val="22"/>
          <w:szCs w:val="22"/>
        </w:rPr>
        <w:t>, by experience level</w:t>
      </w:r>
      <w:r w:rsidR="00335F8C">
        <w:rPr>
          <w:rFonts w:ascii="Calibri" w:hAnsi="Calibri" w:cs="Arial"/>
          <w:sz w:val="22"/>
          <w:szCs w:val="22"/>
        </w:rPr>
        <w:t xml:space="preserve"> </w:t>
      </w:r>
      <w:r w:rsidR="0083418D">
        <w:rPr>
          <w:rFonts w:ascii="Calibri" w:hAnsi="Calibri" w:cs="Arial"/>
          <w:sz w:val="22"/>
          <w:szCs w:val="22"/>
        </w:rPr>
        <w:t xml:space="preserve">(journey, senior, expert), </w:t>
      </w:r>
      <w:r w:rsidR="00697A2D">
        <w:rPr>
          <w:rFonts w:ascii="Calibri" w:hAnsi="Calibri" w:cs="Arial"/>
          <w:sz w:val="22"/>
          <w:szCs w:val="22"/>
        </w:rPr>
        <w:t>from innovative, professional, qualified bidders</w:t>
      </w:r>
      <w:r w:rsidR="00D873B7">
        <w:rPr>
          <w:rFonts w:ascii="Calibri" w:hAnsi="Calibri" w:cs="Arial"/>
          <w:sz w:val="22"/>
          <w:szCs w:val="22"/>
        </w:rPr>
        <w:t>.</w:t>
      </w:r>
      <w:r w:rsidR="00A44E90">
        <w:rPr>
          <w:rFonts w:ascii="Calibri" w:hAnsi="Calibri" w:cs="Arial"/>
          <w:sz w:val="22"/>
          <w:szCs w:val="22"/>
        </w:rPr>
        <w:t xml:space="preserve"> </w:t>
      </w:r>
    </w:p>
    <w:p w14:paraId="12CF050B" w14:textId="69D49418" w:rsidR="00A44E90" w:rsidRDefault="00A44E90" w:rsidP="006F1DDA">
      <w:pPr>
        <w:jc w:val="both"/>
        <w:rPr>
          <w:rFonts w:ascii="Calibri" w:hAnsi="Calibri" w:cs="Arial"/>
          <w:sz w:val="22"/>
          <w:szCs w:val="22"/>
        </w:rPr>
      </w:pPr>
    </w:p>
    <w:p w14:paraId="4962F94D" w14:textId="5CAD62C4" w:rsidR="00F13230" w:rsidRDefault="00AA0326" w:rsidP="006B3018">
      <w:pPr>
        <w:jc w:val="both"/>
        <w:rPr>
          <w:rFonts w:ascii="Calibri" w:hAnsi="Calibri" w:cs="Arial"/>
          <w:sz w:val="22"/>
          <w:szCs w:val="22"/>
        </w:rPr>
      </w:pPr>
      <w:r>
        <w:rPr>
          <w:rFonts w:ascii="Calibri" w:hAnsi="Calibri" w:cs="Arial"/>
          <w:sz w:val="22"/>
          <w:szCs w:val="22"/>
        </w:rPr>
        <w:t>Washington state agencies and other eligible purchaser</w:t>
      </w:r>
      <w:r w:rsidR="00613678">
        <w:rPr>
          <w:rFonts w:ascii="Calibri" w:hAnsi="Calibri" w:cs="Arial"/>
          <w:sz w:val="22"/>
          <w:szCs w:val="22"/>
        </w:rPr>
        <w:t>s</w:t>
      </w:r>
      <w:r>
        <w:rPr>
          <w:rFonts w:ascii="Calibri" w:hAnsi="Calibri" w:cs="Arial"/>
          <w:sz w:val="22"/>
          <w:szCs w:val="22"/>
        </w:rPr>
        <w:t xml:space="preserve"> have operational needs for IT </w:t>
      </w:r>
      <w:r w:rsidR="009E54E8">
        <w:rPr>
          <w:rFonts w:ascii="Calibri" w:hAnsi="Calibri" w:cs="Arial"/>
          <w:sz w:val="22"/>
          <w:szCs w:val="22"/>
        </w:rPr>
        <w:t>Development</w:t>
      </w:r>
      <w:r w:rsidR="00335F8C">
        <w:rPr>
          <w:rFonts w:ascii="Calibri" w:hAnsi="Calibri" w:cs="Arial"/>
          <w:sz w:val="22"/>
          <w:szCs w:val="22"/>
        </w:rPr>
        <w:t xml:space="preserve"> Services</w:t>
      </w:r>
      <w:r>
        <w:rPr>
          <w:rFonts w:ascii="Calibri" w:hAnsi="Calibri" w:cs="Arial"/>
          <w:sz w:val="22"/>
          <w:szCs w:val="22"/>
        </w:rPr>
        <w:t xml:space="preserve">.  Accordingly, to provide a cost effective and efficient </w:t>
      </w:r>
      <w:r w:rsidR="00613678">
        <w:rPr>
          <w:rFonts w:ascii="Calibri" w:hAnsi="Calibri" w:cs="Arial"/>
          <w:sz w:val="22"/>
          <w:szCs w:val="22"/>
        </w:rPr>
        <w:t>competitive procurement</w:t>
      </w:r>
      <w:r>
        <w:rPr>
          <w:rFonts w:ascii="Calibri" w:hAnsi="Calibri" w:cs="Arial"/>
          <w:sz w:val="22"/>
          <w:szCs w:val="22"/>
        </w:rPr>
        <w:t xml:space="preserve"> solution for Washington state agencies and other </w:t>
      </w:r>
      <w:r w:rsidR="00613678">
        <w:rPr>
          <w:rFonts w:ascii="Calibri" w:hAnsi="Calibri" w:cs="Arial"/>
          <w:sz w:val="22"/>
          <w:szCs w:val="22"/>
        </w:rPr>
        <w:t>eligible</w:t>
      </w:r>
      <w:r>
        <w:rPr>
          <w:rFonts w:ascii="Calibri" w:hAnsi="Calibri" w:cs="Arial"/>
          <w:sz w:val="22"/>
          <w:szCs w:val="22"/>
        </w:rPr>
        <w:t xml:space="preserve"> purchasers to purchase IT </w:t>
      </w:r>
      <w:r w:rsidR="009E54E8">
        <w:rPr>
          <w:rFonts w:ascii="Calibri" w:hAnsi="Calibri" w:cs="Arial"/>
          <w:sz w:val="22"/>
          <w:szCs w:val="22"/>
        </w:rPr>
        <w:t>Development</w:t>
      </w:r>
      <w:r>
        <w:rPr>
          <w:rFonts w:ascii="Calibri" w:hAnsi="Calibri" w:cs="Arial"/>
          <w:sz w:val="22"/>
          <w:szCs w:val="22"/>
        </w:rPr>
        <w:t xml:space="preserve"> Services, this Competitive Solicitation is divided into </w:t>
      </w:r>
      <w:r w:rsidR="005F4D2A">
        <w:rPr>
          <w:rFonts w:ascii="Calibri" w:hAnsi="Calibri" w:cs="Arial"/>
          <w:sz w:val="22"/>
          <w:szCs w:val="22"/>
        </w:rPr>
        <w:t xml:space="preserve">four </w:t>
      </w:r>
      <w:r>
        <w:rPr>
          <w:rFonts w:ascii="Calibri" w:hAnsi="Calibri" w:cs="Arial"/>
          <w:sz w:val="22"/>
          <w:szCs w:val="22"/>
        </w:rPr>
        <w:t>(</w:t>
      </w:r>
      <w:r w:rsidR="009E54E8">
        <w:rPr>
          <w:rFonts w:ascii="Calibri" w:hAnsi="Calibri" w:cs="Arial"/>
          <w:sz w:val="22"/>
          <w:szCs w:val="22"/>
        </w:rPr>
        <w:t>4</w:t>
      </w:r>
      <w:r>
        <w:rPr>
          <w:rFonts w:ascii="Calibri" w:hAnsi="Calibri" w:cs="Arial"/>
          <w:sz w:val="22"/>
          <w:szCs w:val="22"/>
        </w:rPr>
        <w:t>) separate categories, each with three (3) subcategories:  journey level, senior level</w:t>
      </w:r>
      <w:r w:rsidR="00335F8C">
        <w:rPr>
          <w:rFonts w:ascii="Calibri" w:hAnsi="Calibri" w:cs="Arial"/>
          <w:sz w:val="22"/>
          <w:szCs w:val="22"/>
        </w:rPr>
        <w:t>,</w:t>
      </w:r>
      <w:r>
        <w:rPr>
          <w:rFonts w:ascii="Calibri" w:hAnsi="Calibri" w:cs="Arial"/>
          <w:sz w:val="22"/>
          <w:szCs w:val="22"/>
        </w:rPr>
        <w:t xml:space="preserve"> and expert level.  </w:t>
      </w:r>
      <w:r w:rsidR="00F13230" w:rsidRPr="00F13230">
        <w:rPr>
          <w:rFonts w:ascii="Calibri" w:hAnsi="Calibri" w:cs="Arial"/>
          <w:sz w:val="22"/>
          <w:szCs w:val="22"/>
        </w:rPr>
        <w:t xml:space="preserve"> </w:t>
      </w:r>
    </w:p>
    <w:p w14:paraId="2E069903" w14:textId="77777777" w:rsidR="004E379E" w:rsidRDefault="004E379E" w:rsidP="006B3018">
      <w:pPr>
        <w:jc w:val="both"/>
        <w:rPr>
          <w:rFonts w:ascii="Calibri" w:hAnsi="Calibri" w:cs="Arial"/>
          <w:sz w:val="22"/>
          <w:szCs w:val="22"/>
        </w:rPr>
      </w:pPr>
    </w:p>
    <w:p w14:paraId="76B59035" w14:textId="47A9EB1C" w:rsidR="00177A8C" w:rsidRPr="00AA0A93" w:rsidRDefault="006F1DDA" w:rsidP="00ED7C06">
      <w:pPr>
        <w:pStyle w:val="ListParagraph"/>
        <w:numPr>
          <w:ilvl w:val="0"/>
          <w:numId w:val="41"/>
        </w:numPr>
        <w:contextualSpacing w:val="0"/>
        <w:jc w:val="both"/>
        <w:rPr>
          <w:rFonts w:ascii="Calibri" w:hAnsi="Calibri" w:cs="Arial"/>
          <w:sz w:val="22"/>
          <w:szCs w:val="22"/>
        </w:rPr>
      </w:pPr>
      <w:r w:rsidRPr="00AA0A93">
        <w:rPr>
          <w:rFonts w:ascii="Calibri" w:hAnsi="Calibri" w:cs="Arial"/>
          <w:b/>
          <w:bCs/>
          <w:sz w:val="22"/>
          <w:szCs w:val="22"/>
        </w:rPr>
        <w:t xml:space="preserve">Category </w:t>
      </w:r>
      <w:r w:rsidR="00682B1A" w:rsidRPr="00AA0A93">
        <w:rPr>
          <w:rFonts w:ascii="Calibri" w:hAnsi="Calibri" w:cs="Arial"/>
          <w:b/>
          <w:bCs/>
          <w:sz w:val="22"/>
          <w:szCs w:val="22"/>
        </w:rPr>
        <w:t>A</w:t>
      </w:r>
      <w:r w:rsidRPr="00AA0A93">
        <w:rPr>
          <w:rFonts w:ascii="Calibri" w:hAnsi="Calibri" w:cs="Arial"/>
          <w:b/>
          <w:bCs/>
          <w:sz w:val="22"/>
          <w:szCs w:val="22"/>
        </w:rPr>
        <w:t xml:space="preserve">: </w:t>
      </w:r>
      <w:r w:rsidR="009E54E8" w:rsidRPr="00AA0A93">
        <w:rPr>
          <w:rFonts w:ascii="Calibri" w:hAnsi="Calibri" w:cs="Arial"/>
          <w:b/>
          <w:bCs/>
          <w:sz w:val="22"/>
          <w:szCs w:val="22"/>
        </w:rPr>
        <w:t>Web Developer</w:t>
      </w:r>
      <w:r w:rsidR="006667F1">
        <w:rPr>
          <w:rFonts w:ascii="Calibri" w:hAnsi="Calibri" w:cs="Arial"/>
          <w:b/>
          <w:bCs/>
          <w:sz w:val="22"/>
          <w:szCs w:val="22"/>
        </w:rPr>
        <w:t xml:space="preserve"> Services</w:t>
      </w:r>
      <w:r w:rsidR="00CE4132" w:rsidRPr="00AA0A93">
        <w:rPr>
          <w:rFonts w:ascii="Calibri" w:hAnsi="Calibri" w:cs="Arial"/>
          <w:b/>
          <w:bCs/>
          <w:sz w:val="22"/>
          <w:szCs w:val="22"/>
        </w:rPr>
        <w:t>:</w:t>
      </w:r>
      <w:r w:rsidR="00CE4132" w:rsidRPr="00AA0A93">
        <w:rPr>
          <w:rFonts w:ascii="Calibri" w:hAnsi="Calibri" w:cs="Arial"/>
          <w:sz w:val="22"/>
          <w:szCs w:val="22"/>
        </w:rPr>
        <w:t xml:space="preserve"> </w:t>
      </w:r>
      <w:r w:rsidR="00730425" w:rsidRPr="00AA0A93">
        <w:rPr>
          <w:rFonts w:ascii="Calibri" w:hAnsi="Calibri" w:cs="Arial"/>
          <w:sz w:val="22"/>
          <w:szCs w:val="22"/>
        </w:rPr>
        <w:t xml:space="preserve">Web development is creating innovative design and layout of compelling websites that offer an effective, user-friendly environment that is easy to manage and meets standards for web architecture, accessibility, and functionality. </w:t>
      </w:r>
    </w:p>
    <w:p w14:paraId="3E7658C4" w14:textId="1268395D" w:rsidR="009C3A72" w:rsidRPr="00AA0A93" w:rsidRDefault="006F1DDA" w:rsidP="002A2287">
      <w:pPr>
        <w:pStyle w:val="ListParagraph"/>
        <w:numPr>
          <w:ilvl w:val="0"/>
          <w:numId w:val="41"/>
        </w:numPr>
        <w:contextualSpacing w:val="0"/>
        <w:jc w:val="both"/>
        <w:rPr>
          <w:rFonts w:ascii="Calibri" w:hAnsi="Calibri" w:cs="Arial"/>
          <w:sz w:val="22"/>
          <w:szCs w:val="22"/>
        </w:rPr>
      </w:pPr>
      <w:r w:rsidRPr="00AA0A93">
        <w:rPr>
          <w:rFonts w:ascii="Calibri" w:hAnsi="Calibri" w:cs="Arial"/>
          <w:b/>
          <w:bCs/>
          <w:sz w:val="22"/>
          <w:szCs w:val="22"/>
        </w:rPr>
        <w:t xml:space="preserve">Category </w:t>
      </w:r>
      <w:r w:rsidR="00682B1A" w:rsidRPr="00AA0A93">
        <w:rPr>
          <w:rFonts w:ascii="Calibri" w:hAnsi="Calibri" w:cs="Arial"/>
          <w:b/>
          <w:bCs/>
          <w:sz w:val="22"/>
          <w:szCs w:val="22"/>
        </w:rPr>
        <w:t>B</w:t>
      </w:r>
      <w:r w:rsidRPr="00AA0A93">
        <w:rPr>
          <w:rFonts w:ascii="Calibri" w:hAnsi="Calibri" w:cs="Arial"/>
          <w:b/>
          <w:bCs/>
          <w:sz w:val="22"/>
          <w:szCs w:val="22"/>
        </w:rPr>
        <w:t xml:space="preserve">: </w:t>
      </w:r>
      <w:r w:rsidR="009E54E8" w:rsidRPr="00AA0A93">
        <w:rPr>
          <w:rFonts w:ascii="Calibri" w:hAnsi="Calibri" w:cs="Arial"/>
          <w:b/>
          <w:bCs/>
          <w:sz w:val="22"/>
          <w:szCs w:val="22"/>
        </w:rPr>
        <w:t>Application Developer</w:t>
      </w:r>
      <w:r w:rsidR="006667F1">
        <w:rPr>
          <w:rFonts w:ascii="Calibri" w:hAnsi="Calibri" w:cs="Arial"/>
          <w:b/>
          <w:bCs/>
          <w:sz w:val="22"/>
          <w:szCs w:val="22"/>
        </w:rPr>
        <w:t xml:space="preserve"> Services</w:t>
      </w:r>
      <w:r w:rsidR="00CE4132" w:rsidRPr="00AA0A93">
        <w:rPr>
          <w:rFonts w:ascii="Calibri" w:hAnsi="Calibri" w:cs="Arial"/>
          <w:sz w:val="22"/>
          <w:szCs w:val="22"/>
        </w:rPr>
        <w:t xml:space="preserve">: </w:t>
      </w:r>
      <w:r w:rsidR="00730425" w:rsidRPr="00AA0A93">
        <w:rPr>
          <w:rFonts w:ascii="Calibri" w:hAnsi="Calibri" w:cs="Arial"/>
          <w:sz w:val="22"/>
          <w:szCs w:val="22"/>
        </w:rPr>
        <w:t xml:space="preserve">An Application Developer is responsible for management of application systems and client server analysis, implementation, integration work, maintenance, custom development, and support for complex applications.  They are responsible to perform the planning, </w:t>
      </w:r>
      <w:proofErr w:type="gramStart"/>
      <w:r w:rsidR="00730425" w:rsidRPr="00AA0A93">
        <w:rPr>
          <w:rFonts w:ascii="Calibri" w:hAnsi="Calibri" w:cs="Arial"/>
          <w:sz w:val="22"/>
          <w:szCs w:val="22"/>
        </w:rPr>
        <w:t>design</w:t>
      </w:r>
      <w:proofErr w:type="gramEnd"/>
      <w:r w:rsidR="00730425" w:rsidRPr="00AA0A93">
        <w:rPr>
          <w:rFonts w:ascii="Calibri" w:hAnsi="Calibri" w:cs="Arial"/>
          <w:sz w:val="22"/>
          <w:szCs w:val="22"/>
        </w:rPr>
        <w:t xml:space="preserve"> and development of organizational applications, which support all line-of-business requirements.</w:t>
      </w:r>
    </w:p>
    <w:p w14:paraId="2A6825E0" w14:textId="1999BB08" w:rsidR="009E54E8" w:rsidRPr="00AA0A93" w:rsidRDefault="009E54E8" w:rsidP="002A2287">
      <w:pPr>
        <w:pStyle w:val="ListParagraph"/>
        <w:numPr>
          <w:ilvl w:val="0"/>
          <w:numId w:val="41"/>
        </w:numPr>
        <w:contextualSpacing w:val="0"/>
        <w:jc w:val="both"/>
        <w:rPr>
          <w:rFonts w:ascii="Calibri" w:hAnsi="Calibri" w:cs="Arial"/>
          <w:sz w:val="22"/>
          <w:szCs w:val="22"/>
        </w:rPr>
      </w:pPr>
      <w:r w:rsidRPr="00AA0A93">
        <w:rPr>
          <w:rFonts w:ascii="Calibri" w:hAnsi="Calibri" w:cs="Arial"/>
          <w:b/>
          <w:bCs/>
          <w:sz w:val="22"/>
          <w:szCs w:val="22"/>
        </w:rPr>
        <w:t>Category C:</w:t>
      </w:r>
      <w:r w:rsidRPr="00AA0A93">
        <w:rPr>
          <w:b/>
          <w:bCs/>
        </w:rPr>
        <w:t xml:space="preserve"> </w:t>
      </w:r>
      <w:r w:rsidRPr="00AA0A93">
        <w:rPr>
          <w:rFonts w:ascii="Calibri" w:hAnsi="Calibri" w:cs="Arial"/>
          <w:b/>
          <w:bCs/>
          <w:sz w:val="22"/>
          <w:szCs w:val="22"/>
        </w:rPr>
        <w:t>Software Tester</w:t>
      </w:r>
      <w:r w:rsidR="006667F1">
        <w:rPr>
          <w:rFonts w:ascii="Calibri" w:hAnsi="Calibri" w:cs="Arial"/>
          <w:b/>
          <w:bCs/>
          <w:sz w:val="22"/>
          <w:szCs w:val="22"/>
        </w:rPr>
        <w:t xml:space="preserve"> Services</w:t>
      </w:r>
      <w:r w:rsidRPr="00AA0A93">
        <w:rPr>
          <w:rFonts w:ascii="Calibri" w:hAnsi="Calibri" w:cs="Arial"/>
          <w:b/>
          <w:bCs/>
          <w:sz w:val="22"/>
          <w:szCs w:val="22"/>
        </w:rPr>
        <w:t>:</w:t>
      </w:r>
      <w:r w:rsidR="00AA0A93">
        <w:rPr>
          <w:rFonts w:ascii="Calibri" w:hAnsi="Calibri" w:cs="Arial"/>
          <w:b/>
          <w:bCs/>
          <w:sz w:val="22"/>
          <w:szCs w:val="22"/>
        </w:rPr>
        <w:t xml:space="preserve"> </w:t>
      </w:r>
      <w:r w:rsidR="00730425" w:rsidRPr="00AA0A93">
        <w:rPr>
          <w:rFonts w:ascii="Calibri" w:hAnsi="Calibri" w:cs="Arial"/>
          <w:sz w:val="22"/>
          <w:szCs w:val="22"/>
        </w:rPr>
        <w:t xml:space="preserve">A </w:t>
      </w:r>
      <w:r w:rsidR="006667F1">
        <w:rPr>
          <w:rFonts w:ascii="Calibri" w:hAnsi="Calibri" w:cs="Arial"/>
          <w:sz w:val="22"/>
          <w:szCs w:val="22"/>
        </w:rPr>
        <w:t>S</w:t>
      </w:r>
      <w:r w:rsidR="006667F1" w:rsidRPr="00AA0A93">
        <w:rPr>
          <w:rFonts w:ascii="Calibri" w:hAnsi="Calibri" w:cs="Arial"/>
          <w:sz w:val="22"/>
          <w:szCs w:val="22"/>
        </w:rPr>
        <w:t xml:space="preserve">oftware </w:t>
      </w:r>
      <w:r w:rsidR="00730425" w:rsidRPr="00AA0A93">
        <w:rPr>
          <w:rFonts w:ascii="Calibri" w:hAnsi="Calibri" w:cs="Arial"/>
          <w:sz w:val="22"/>
          <w:szCs w:val="22"/>
        </w:rPr>
        <w:t xml:space="preserve">Tester utilizes industry tool sets to validate full functionality of systems as well as interoperability with databases and both horizontal and vertical integration with other interfaced systems. This is not limited to testing as it encompasses quality assurance for products, user experience for software/applications and accessibility.  </w:t>
      </w:r>
    </w:p>
    <w:p w14:paraId="4DE03293" w14:textId="04A71FE6" w:rsidR="00730425" w:rsidRPr="00AA0A93" w:rsidRDefault="009E54E8" w:rsidP="001A5E1C">
      <w:pPr>
        <w:pStyle w:val="ListParagraph"/>
        <w:numPr>
          <w:ilvl w:val="0"/>
          <w:numId w:val="41"/>
        </w:numPr>
        <w:contextualSpacing w:val="0"/>
        <w:jc w:val="both"/>
        <w:rPr>
          <w:rFonts w:ascii="Calibri" w:hAnsi="Calibri" w:cs="Arial"/>
          <w:sz w:val="22"/>
          <w:szCs w:val="22"/>
        </w:rPr>
      </w:pPr>
      <w:r w:rsidRPr="00AA0A93">
        <w:rPr>
          <w:rFonts w:ascii="Calibri" w:hAnsi="Calibri" w:cs="Arial"/>
          <w:b/>
          <w:bCs/>
          <w:sz w:val="22"/>
          <w:szCs w:val="22"/>
        </w:rPr>
        <w:t>Category D: IT Architect</w:t>
      </w:r>
      <w:r w:rsidR="006667F1">
        <w:rPr>
          <w:rFonts w:ascii="Calibri" w:hAnsi="Calibri" w:cs="Arial"/>
          <w:b/>
          <w:bCs/>
          <w:sz w:val="22"/>
          <w:szCs w:val="22"/>
        </w:rPr>
        <w:t xml:space="preserve"> Services</w:t>
      </w:r>
      <w:r w:rsidRPr="00AA0A93">
        <w:rPr>
          <w:rFonts w:ascii="Calibri" w:hAnsi="Calibri" w:cs="Arial"/>
          <w:sz w:val="22"/>
          <w:szCs w:val="22"/>
        </w:rPr>
        <w:t xml:space="preserve">: </w:t>
      </w:r>
      <w:r w:rsidR="00730425" w:rsidRPr="00AA0A93">
        <w:rPr>
          <w:rFonts w:ascii="Calibri" w:hAnsi="Calibri" w:cs="Arial"/>
          <w:sz w:val="22"/>
          <w:szCs w:val="22"/>
        </w:rPr>
        <w:t xml:space="preserve">An IT Architect is responsible for architecting, engineering, designing, </w:t>
      </w:r>
      <w:r w:rsidR="00AA0A93" w:rsidRPr="00AA0A93">
        <w:rPr>
          <w:rFonts w:ascii="Calibri" w:hAnsi="Calibri" w:cs="Arial"/>
          <w:sz w:val="22"/>
          <w:szCs w:val="22"/>
        </w:rPr>
        <w:t xml:space="preserve">and </w:t>
      </w:r>
      <w:r w:rsidR="00730425" w:rsidRPr="00AA0A93">
        <w:rPr>
          <w:rFonts w:ascii="Calibri" w:hAnsi="Calibri" w:cs="Arial"/>
          <w:sz w:val="22"/>
          <w:szCs w:val="22"/>
        </w:rPr>
        <w:t xml:space="preserve">implementing technical solutions. An IT Architect will design or evaluate the architectures across the enterprise and develop or lead others in the development of full stack solutions including Cloud technologies, middle tier components, network infrastructure, databases, reports, and other enterprise solutions with an ability to work with legacy custom software. </w:t>
      </w:r>
    </w:p>
    <w:p w14:paraId="759E8B0A" w14:textId="77777777" w:rsidR="00AA0A93" w:rsidRDefault="00AA0A93" w:rsidP="000F5B4B">
      <w:pPr>
        <w:jc w:val="both"/>
        <w:rPr>
          <w:rFonts w:ascii="Calibri" w:hAnsi="Calibri" w:cs="Arial"/>
          <w:sz w:val="22"/>
          <w:szCs w:val="22"/>
        </w:rPr>
      </w:pPr>
    </w:p>
    <w:p w14:paraId="1B3A4ECE" w14:textId="4A7905E0" w:rsidR="00FB1233" w:rsidRPr="000F5B4B" w:rsidRDefault="00FB1233" w:rsidP="000F5B4B">
      <w:pPr>
        <w:jc w:val="both"/>
        <w:rPr>
          <w:rFonts w:ascii="Calibri" w:hAnsi="Calibri" w:cs="Arial"/>
          <w:sz w:val="22"/>
          <w:szCs w:val="22"/>
        </w:rPr>
      </w:pPr>
      <w:r w:rsidRPr="000F5B4B">
        <w:rPr>
          <w:rFonts w:ascii="Calibri" w:hAnsi="Calibri" w:cs="Arial"/>
          <w:sz w:val="22"/>
          <w:szCs w:val="22"/>
        </w:rPr>
        <w:t>Bidders may bid on one</w:t>
      </w:r>
      <w:r w:rsidR="002D4C54">
        <w:rPr>
          <w:rFonts w:ascii="Calibri" w:hAnsi="Calibri" w:cs="Arial"/>
          <w:sz w:val="22"/>
          <w:szCs w:val="22"/>
        </w:rPr>
        <w:t xml:space="preserve">, two, or all </w:t>
      </w:r>
      <w:r w:rsidRPr="000F5B4B">
        <w:rPr>
          <w:rFonts w:ascii="Calibri" w:hAnsi="Calibri" w:cs="Arial"/>
          <w:sz w:val="22"/>
          <w:szCs w:val="22"/>
        </w:rPr>
        <w:t>categories.</w:t>
      </w:r>
    </w:p>
    <w:p w14:paraId="1909487F" w14:textId="43CF3822" w:rsidR="00B15104" w:rsidRDefault="00B15104" w:rsidP="000F5B4B">
      <w:pPr>
        <w:jc w:val="both"/>
        <w:rPr>
          <w:rFonts w:ascii="Calibri" w:hAnsi="Calibri" w:cs="Arial"/>
          <w:sz w:val="22"/>
          <w:szCs w:val="22"/>
        </w:rPr>
      </w:pPr>
    </w:p>
    <w:p w14:paraId="7FA942EB" w14:textId="7AABB9B4" w:rsidR="0025731A" w:rsidRPr="000F5B4B" w:rsidRDefault="0025731A" w:rsidP="000F5B4B">
      <w:pPr>
        <w:jc w:val="both"/>
        <w:rPr>
          <w:rFonts w:ascii="Calibri" w:hAnsi="Calibri" w:cs="Arial"/>
          <w:sz w:val="22"/>
          <w:szCs w:val="22"/>
        </w:rPr>
      </w:pPr>
      <w:r>
        <w:rPr>
          <w:rFonts w:ascii="Calibri" w:hAnsi="Calibri" w:cs="Arial"/>
          <w:sz w:val="22"/>
          <w:szCs w:val="22"/>
        </w:rPr>
        <w:t>Pursuant to this Competitive Solicitation, Enterprise Services intends to award Contracts as follows:</w:t>
      </w:r>
    </w:p>
    <w:p w14:paraId="1C36EA54" w14:textId="589A2172" w:rsidR="00AA0326" w:rsidRPr="004E2B5C" w:rsidRDefault="00AA0326" w:rsidP="000F5B4B">
      <w:pPr>
        <w:pStyle w:val="ListParagraph"/>
        <w:numPr>
          <w:ilvl w:val="0"/>
          <w:numId w:val="55"/>
        </w:numPr>
        <w:spacing w:before="120"/>
        <w:ind w:left="720" w:hanging="360"/>
        <w:contextualSpacing w:val="0"/>
        <w:jc w:val="both"/>
        <w:rPr>
          <w:rFonts w:ascii="Calibri" w:hAnsi="Calibri" w:cs="Arial"/>
          <w:sz w:val="22"/>
          <w:szCs w:val="22"/>
        </w:rPr>
      </w:pPr>
      <w:r w:rsidRPr="004E2B5C">
        <w:rPr>
          <w:rFonts w:ascii="Calibri" w:hAnsi="Calibri" w:cs="Arial"/>
          <w:sz w:val="22"/>
          <w:szCs w:val="22"/>
        </w:rPr>
        <w:lastRenderedPageBreak/>
        <w:t xml:space="preserve">Category A </w:t>
      </w:r>
      <w:r w:rsidR="002A2287">
        <w:rPr>
          <w:rFonts w:ascii="Calibri" w:hAnsi="Calibri" w:cs="Arial"/>
          <w:sz w:val="22"/>
          <w:szCs w:val="22"/>
        </w:rPr>
        <w:t>–</w:t>
      </w:r>
      <w:r w:rsidRPr="004E2B5C">
        <w:rPr>
          <w:rFonts w:ascii="Calibri" w:hAnsi="Calibri" w:cs="Arial"/>
          <w:sz w:val="22"/>
          <w:szCs w:val="22"/>
        </w:rPr>
        <w:t xml:space="preserve"> </w:t>
      </w:r>
      <w:r w:rsidR="008969F8" w:rsidRPr="008969F8">
        <w:rPr>
          <w:rFonts w:ascii="Calibri" w:hAnsi="Calibri" w:cs="Arial"/>
          <w:sz w:val="22"/>
          <w:szCs w:val="22"/>
        </w:rPr>
        <w:t>Web Developer</w:t>
      </w:r>
      <w:r w:rsidR="008969F8">
        <w:rPr>
          <w:rFonts w:ascii="Calibri" w:hAnsi="Calibri" w:cs="Arial"/>
          <w:sz w:val="22"/>
          <w:szCs w:val="22"/>
        </w:rPr>
        <w:t xml:space="preserve"> </w:t>
      </w:r>
      <w:r w:rsidR="002A2287">
        <w:rPr>
          <w:rFonts w:ascii="Calibri" w:hAnsi="Calibri" w:cs="Arial"/>
          <w:sz w:val="22"/>
          <w:szCs w:val="22"/>
        </w:rPr>
        <w:t xml:space="preserve">Services:  </w:t>
      </w:r>
      <w:r w:rsidRPr="004E2B5C">
        <w:rPr>
          <w:rFonts w:ascii="Calibri" w:hAnsi="Calibri" w:cs="Arial"/>
          <w:sz w:val="22"/>
          <w:szCs w:val="22"/>
        </w:rPr>
        <w:t xml:space="preserve">Up to </w:t>
      </w:r>
      <w:r w:rsidR="0025731A">
        <w:rPr>
          <w:rFonts w:ascii="Calibri" w:hAnsi="Calibri" w:cs="Arial"/>
          <w:sz w:val="22"/>
          <w:szCs w:val="22"/>
        </w:rPr>
        <w:t>forty-two</w:t>
      </w:r>
      <w:r w:rsidRPr="004E2B5C">
        <w:rPr>
          <w:rFonts w:ascii="Calibri" w:hAnsi="Calibri" w:cs="Arial"/>
          <w:sz w:val="22"/>
          <w:szCs w:val="22"/>
        </w:rPr>
        <w:t xml:space="preserve"> (</w:t>
      </w:r>
      <w:r w:rsidR="0025731A">
        <w:rPr>
          <w:rFonts w:ascii="Calibri" w:hAnsi="Calibri" w:cs="Arial"/>
          <w:sz w:val="22"/>
          <w:szCs w:val="22"/>
        </w:rPr>
        <w:t>42</w:t>
      </w:r>
      <w:r w:rsidRPr="004E2B5C">
        <w:rPr>
          <w:rFonts w:ascii="Calibri" w:hAnsi="Calibri" w:cs="Arial"/>
          <w:sz w:val="22"/>
          <w:szCs w:val="22"/>
        </w:rPr>
        <w:t xml:space="preserve">) </w:t>
      </w:r>
      <w:r w:rsidR="002A2287">
        <w:rPr>
          <w:rFonts w:ascii="Calibri" w:hAnsi="Calibri" w:cs="Arial"/>
          <w:sz w:val="22"/>
          <w:szCs w:val="22"/>
        </w:rPr>
        <w:t>C</w:t>
      </w:r>
      <w:r w:rsidRPr="004E2B5C">
        <w:rPr>
          <w:rFonts w:ascii="Calibri" w:hAnsi="Calibri" w:cs="Arial"/>
          <w:sz w:val="22"/>
          <w:szCs w:val="22"/>
        </w:rPr>
        <w:t>ontracts to the highest scored, responsive, responsible bidder(s)</w:t>
      </w:r>
      <w:r>
        <w:rPr>
          <w:rFonts w:ascii="Calibri" w:hAnsi="Calibri" w:cs="Arial"/>
          <w:sz w:val="22"/>
          <w:szCs w:val="22"/>
        </w:rPr>
        <w:t>.</w:t>
      </w:r>
    </w:p>
    <w:p w14:paraId="7BADDCBB" w14:textId="40E55963" w:rsidR="00AA0326" w:rsidRDefault="00AA0326" w:rsidP="000F5B4B">
      <w:pPr>
        <w:pStyle w:val="ListParagraph"/>
        <w:numPr>
          <w:ilvl w:val="0"/>
          <w:numId w:val="55"/>
        </w:numPr>
        <w:spacing w:before="120"/>
        <w:ind w:left="720" w:hanging="360"/>
        <w:contextualSpacing w:val="0"/>
        <w:jc w:val="both"/>
        <w:rPr>
          <w:rFonts w:ascii="Calibri" w:hAnsi="Calibri" w:cs="Arial"/>
          <w:sz w:val="22"/>
          <w:szCs w:val="22"/>
        </w:rPr>
      </w:pPr>
      <w:r>
        <w:rPr>
          <w:rFonts w:ascii="Calibri" w:hAnsi="Calibri" w:cs="Arial"/>
          <w:sz w:val="22"/>
          <w:szCs w:val="22"/>
        </w:rPr>
        <w:t xml:space="preserve">Category B – </w:t>
      </w:r>
      <w:r w:rsidR="008969F8">
        <w:rPr>
          <w:rFonts w:ascii="Calibri" w:hAnsi="Calibri" w:cs="Arial"/>
          <w:sz w:val="22"/>
          <w:szCs w:val="22"/>
        </w:rPr>
        <w:t>Applications Developer</w:t>
      </w:r>
      <w:r w:rsidR="002A2287">
        <w:rPr>
          <w:rFonts w:ascii="Calibri" w:hAnsi="Calibri" w:cs="Arial"/>
          <w:sz w:val="22"/>
          <w:szCs w:val="22"/>
        </w:rPr>
        <w:t xml:space="preserve"> Services:  </w:t>
      </w:r>
      <w:r>
        <w:rPr>
          <w:rFonts w:ascii="Calibri" w:hAnsi="Calibri" w:cs="Arial"/>
          <w:sz w:val="22"/>
          <w:szCs w:val="22"/>
        </w:rPr>
        <w:t xml:space="preserve">Up to </w:t>
      </w:r>
      <w:r w:rsidR="0025731A">
        <w:rPr>
          <w:rFonts w:ascii="Calibri" w:hAnsi="Calibri" w:cs="Arial"/>
          <w:sz w:val="22"/>
          <w:szCs w:val="22"/>
        </w:rPr>
        <w:t>forty-two</w:t>
      </w:r>
      <w:r>
        <w:rPr>
          <w:rFonts w:ascii="Calibri" w:hAnsi="Calibri" w:cs="Arial"/>
          <w:sz w:val="22"/>
          <w:szCs w:val="22"/>
        </w:rPr>
        <w:t xml:space="preserve"> (</w:t>
      </w:r>
      <w:r w:rsidR="0025731A">
        <w:rPr>
          <w:rFonts w:ascii="Calibri" w:hAnsi="Calibri" w:cs="Arial"/>
          <w:sz w:val="22"/>
          <w:szCs w:val="22"/>
        </w:rPr>
        <w:t>42</w:t>
      </w:r>
      <w:r>
        <w:rPr>
          <w:rFonts w:ascii="Calibri" w:hAnsi="Calibri" w:cs="Arial"/>
          <w:sz w:val="22"/>
          <w:szCs w:val="22"/>
        </w:rPr>
        <w:t xml:space="preserve">) </w:t>
      </w:r>
      <w:r w:rsidR="002A2287">
        <w:rPr>
          <w:rFonts w:ascii="Calibri" w:hAnsi="Calibri" w:cs="Arial"/>
          <w:sz w:val="22"/>
          <w:szCs w:val="22"/>
        </w:rPr>
        <w:t>C</w:t>
      </w:r>
      <w:r>
        <w:rPr>
          <w:rFonts w:ascii="Calibri" w:hAnsi="Calibri" w:cs="Arial"/>
          <w:sz w:val="22"/>
          <w:szCs w:val="22"/>
        </w:rPr>
        <w:t>ontracts to the highest scored, responsive, responsible bidder(s).</w:t>
      </w:r>
    </w:p>
    <w:p w14:paraId="27DDAD45" w14:textId="5404D310" w:rsidR="008969F8" w:rsidRPr="004E2B5C" w:rsidRDefault="008969F8" w:rsidP="008969F8">
      <w:pPr>
        <w:pStyle w:val="ListParagraph"/>
        <w:numPr>
          <w:ilvl w:val="0"/>
          <w:numId w:val="55"/>
        </w:numPr>
        <w:spacing w:before="120"/>
        <w:ind w:left="720" w:hanging="360"/>
        <w:contextualSpacing w:val="0"/>
        <w:jc w:val="both"/>
        <w:rPr>
          <w:rFonts w:ascii="Calibri" w:hAnsi="Calibri" w:cs="Arial"/>
          <w:sz w:val="22"/>
          <w:szCs w:val="22"/>
        </w:rPr>
      </w:pPr>
      <w:r w:rsidRPr="004E2B5C">
        <w:rPr>
          <w:rFonts w:ascii="Calibri" w:hAnsi="Calibri" w:cs="Arial"/>
          <w:sz w:val="22"/>
          <w:szCs w:val="22"/>
        </w:rPr>
        <w:t xml:space="preserve">Category </w:t>
      </w:r>
      <w:r>
        <w:rPr>
          <w:rFonts w:ascii="Calibri" w:hAnsi="Calibri" w:cs="Arial"/>
          <w:sz w:val="22"/>
          <w:szCs w:val="22"/>
        </w:rPr>
        <w:t>C</w:t>
      </w:r>
      <w:r w:rsidRPr="004E2B5C">
        <w:rPr>
          <w:rFonts w:ascii="Calibri" w:hAnsi="Calibri" w:cs="Arial"/>
          <w:sz w:val="22"/>
          <w:szCs w:val="22"/>
        </w:rPr>
        <w:t xml:space="preserve"> </w:t>
      </w:r>
      <w:r>
        <w:rPr>
          <w:rFonts w:ascii="Calibri" w:hAnsi="Calibri" w:cs="Arial"/>
          <w:sz w:val="22"/>
          <w:szCs w:val="22"/>
        </w:rPr>
        <w:t>–</w:t>
      </w:r>
      <w:r w:rsidRPr="004E2B5C">
        <w:rPr>
          <w:rFonts w:ascii="Calibri" w:hAnsi="Calibri" w:cs="Arial"/>
          <w:sz w:val="22"/>
          <w:szCs w:val="22"/>
        </w:rPr>
        <w:t xml:space="preserve"> </w:t>
      </w:r>
      <w:r>
        <w:rPr>
          <w:rFonts w:ascii="Calibri" w:hAnsi="Calibri" w:cs="Arial"/>
          <w:sz w:val="22"/>
          <w:szCs w:val="22"/>
        </w:rPr>
        <w:t xml:space="preserve">Software Tester Services:  </w:t>
      </w:r>
      <w:r w:rsidRPr="004E2B5C">
        <w:rPr>
          <w:rFonts w:ascii="Calibri" w:hAnsi="Calibri" w:cs="Arial"/>
          <w:sz w:val="22"/>
          <w:szCs w:val="22"/>
        </w:rPr>
        <w:t xml:space="preserve">Up to </w:t>
      </w:r>
      <w:r>
        <w:rPr>
          <w:rFonts w:ascii="Calibri" w:hAnsi="Calibri" w:cs="Arial"/>
          <w:sz w:val="22"/>
          <w:szCs w:val="22"/>
        </w:rPr>
        <w:t>forty-two</w:t>
      </w:r>
      <w:r w:rsidRPr="004E2B5C">
        <w:rPr>
          <w:rFonts w:ascii="Calibri" w:hAnsi="Calibri" w:cs="Arial"/>
          <w:sz w:val="22"/>
          <w:szCs w:val="22"/>
        </w:rPr>
        <w:t xml:space="preserve"> (</w:t>
      </w:r>
      <w:r>
        <w:rPr>
          <w:rFonts w:ascii="Calibri" w:hAnsi="Calibri" w:cs="Arial"/>
          <w:sz w:val="22"/>
          <w:szCs w:val="22"/>
        </w:rPr>
        <w:t>42</w:t>
      </w:r>
      <w:r w:rsidRPr="004E2B5C">
        <w:rPr>
          <w:rFonts w:ascii="Calibri" w:hAnsi="Calibri" w:cs="Arial"/>
          <w:sz w:val="22"/>
          <w:szCs w:val="22"/>
        </w:rPr>
        <w:t xml:space="preserve">) </w:t>
      </w:r>
      <w:r>
        <w:rPr>
          <w:rFonts w:ascii="Calibri" w:hAnsi="Calibri" w:cs="Arial"/>
          <w:sz w:val="22"/>
          <w:szCs w:val="22"/>
        </w:rPr>
        <w:t>C</w:t>
      </w:r>
      <w:r w:rsidRPr="004E2B5C">
        <w:rPr>
          <w:rFonts w:ascii="Calibri" w:hAnsi="Calibri" w:cs="Arial"/>
          <w:sz w:val="22"/>
          <w:szCs w:val="22"/>
        </w:rPr>
        <w:t>ontracts to the highest scored, responsive, responsible bidder(s)</w:t>
      </w:r>
      <w:r>
        <w:rPr>
          <w:rFonts w:ascii="Calibri" w:hAnsi="Calibri" w:cs="Arial"/>
          <w:sz w:val="22"/>
          <w:szCs w:val="22"/>
        </w:rPr>
        <w:t>.</w:t>
      </w:r>
    </w:p>
    <w:p w14:paraId="7E4CF838" w14:textId="40F78824" w:rsidR="008969F8" w:rsidRPr="000F5B4B" w:rsidRDefault="008969F8" w:rsidP="008969F8">
      <w:pPr>
        <w:pStyle w:val="ListParagraph"/>
        <w:numPr>
          <w:ilvl w:val="0"/>
          <w:numId w:val="55"/>
        </w:numPr>
        <w:spacing w:before="120"/>
        <w:ind w:left="720" w:hanging="360"/>
        <w:contextualSpacing w:val="0"/>
        <w:jc w:val="both"/>
        <w:rPr>
          <w:rFonts w:ascii="Calibri" w:hAnsi="Calibri" w:cs="Arial"/>
          <w:sz w:val="22"/>
          <w:szCs w:val="22"/>
        </w:rPr>
      </w:pPr>
      <w:r>
        <w:rPr>
          <w:rFonts w:ascii="Calibri" w:hAnsi="Calibri" w:cs="Arial"/>
          <w:sz w:val="22"/>
          <w:szCs w:val="22"/>
        </w:rPr>
        <w:t>Category D – IT Architect Services:  Up to forty-two (42) Contracts to the highest scored, responsive, responsible bidder(s).</w:t>
      </w:r>
    </w:p>
    <w:p w14:paraId="57F9E7A6" w14:textId="77777777" w:rsidR="00AA0326" w:rsidRDefault="00AA0326" w:rsidP="000F5B4B">
      <w:pPr>
        <w:jc w:val="both"/>
        <w:rPr>
          <w:rFonts w:ascii="Calibri" w:hAnsi="Calibri" w:cs="Arial"/>
          <w:sz w:val="22"/>
          <w:szCs w:val="22"/>
        </w:rPr>
      </w:pPr>
    </w:p>
    <w:p w14:paraId="3D931894" w14:textId="072BB1B6" w:rsidR="00FB1233" w:rsidRDefault="00FB1233" w:rsidP="00FB1233">
      <w:pPr>
        <w:jc w:val="both"/>
        <w:rPr>
          <w:rFonts w:ascii="Calibri" w:hAnsi="Calibri" w:cs="Arial"/>
          <w:sz w:val="22"/>
          <w:szCs w:val="22"/>
        </w:rPr>
      </w:pPr>
      <w:r>
        <w:rPr>
          <w:rFonts w:ascii="Calibri" w:hAnsi="Calibri" w:cs="Arial"/>
          <w:sz w:val="22"/>
          <w:szCs w:val="22"/>
        </w:rPr>
        <w:t xml:space="preserve">In addition, </w:t>
      </w:r>
      <w:r w:rsidRPr="00190F52">
        <w:rPr>
          <w:rFonts w:ascii="Calibri" w:hAnsi="Calibri" w:cs="Arial"/>
          <w:sz w:val="22"/>
          <w:szCs w:val="22"/>
        </w:rPr>
        <w:t xml:space="preserve">Enterprise Services </w:t>
      </w:r>
      <w:r w:rsidR="0025731A">
        <w:rPr>
          <w:rFonts w:ascii="Calibri" w:hAnsi="Calibri" w:cs="Arial"/>
          <w:sz w:val="22"/>
          <w:szCs w:val="22"/>
        </w:rPr>
        <w:t xml:space="preserve">intends to award up to six (6) Contracts to the highest scored, </w:t>
      </w:r>
      <w:r w:rsidR="00DA0DEA">
        <w:rPr>
          <w:rFonts w:ascii="Calibri" w:hAnsi="Calibri" w:cs="Arial"/>
          <w:sz w:val="22"/>
          <w:szCs w:val="22"/>
        </w:rPr>
        <w:t>otherwise</w:t>
      </w:r>
      <w:r w:rsidR="0025731A">
        <w:rPr>
          <w:rFonts w:ascii="Calibri" w:hAnsi="Calibri" w:cs="Arial"/>
          <w:sz w:val="22"/>
          <w:szCs w:val="22"/>
        </w:rPr>
        <w:t xml:space="preserve"> not awarded, responsive, responsible bidder</w:t>
      </w:r>
      <w:r w:rsidR="002A2287">
        <w:rPr>
          <w:rFonts w:ascii="Calibri" w:hAnsi="Calibri" w:cs="Arial"/>
          <w:sz w:val="22"/>
          <w:szCs w:val="22"/>
        </w:rPr>
        <w:t>s</w:t>
      </w:r>
      <w:r w:rsidR="0025731A">
        <w:rPr>
          <w:rFonts w:ascii="Calibri" w:hAnsi="Calibri" w:cs="Arial"/>
          <w:sz w:val="22"/>
          <w:szCs w:val="22"/>
        </w:rPr>
        <w:t xml:space="preserve"> who </w:t>
      </w:r>
      <w:r w:rsidR="002A2287">
        <w:rPr>
          <w:rFonts w:ascii="Calibri" w:hAnsi="Calibri" w:cs="Arial"/>
          <w:sz w:val="22"/>
          <w:szCs w:val="22"/>
        </w:rPr>
        <w:t>certify</w:t>
      </w:r>
      <w:r w:rsidR="0025731A">
        <w:rPr>
          <w:rFonts w:ascii="Calibri" w:hAnsi="Calibri" w:cs="Arial"/>
          <w:sz w:val="22"/>
          <w:szCs w:val="22"/>
        </w:rPr>
        <w:t xml:space="preserve"> pursuant to </w:t>
      </w:r>
      <w:r w:rsidR="0025731A" w:rsidRPr="000F5B4B">
        <w:rPr>
          <w:rFonts w:ascii="Calibri" w:hAnsi="Calibri" w:cs="Arial"/>
          <w:i/>
          <w:iCs/>
          <w:sz w:val="22"/>
          <w:szCs w:val="22"/>
        </w:rPr>
        <w:t>Exhibit A-1 – Bidder’s Certification</w:t>
      </w:r>
      <w:r w:rsidR="0025731A">
        <w:rPr>
          <w:rFonts w:ascii="Calibri" w:hAnsi="Calibri" w:cs="Arial"/>
          <w:sz w:val="22"/>
          <w:szCs w:val="22"/>
        </w:rPr>
        <w:t xml:space="preserve"> as either a </w:t>
      </w:r>
      <w:r w:rsidRPr="00190F52">
        <w:rPr>
          <w:rFonts w:ascii="Calibri" w:hAnsi="Calibri" w:cs="Arial"/>
          <w:sz w:val="22"/>
          <w:szCs w:val="22"/>
        </w:rPr>
        <w:t xml:space="preserve">Washington Small </w:t>
      </w:r>
      <w:r w:rsidR="0025731A">
        <w:rPr>
          <w:rFonts w:ascii="Calibri" w:hAnsi="Calibri" w:cs="Arial"/>
          <w:sz w:val="22"/>
          <w:szCs w:val="22"/>
        </w:rPr>
        <w:t>Business or Washington</w:t>
      </w:r>
      <w:r w:rsidRPr="00190F52">
        <w:rPr>
          <w:rFonts w:ascii="Calibri" w:hAnsi="Calibri" w:cs="Arial"/>
          <w:sz w:val="22"/>
          <w:szCs w:val="22"/>
        </w:rPr>
        <w:t xml:space="preserve"> Certified Veteran-Owned Business</w:t>
      </w:r>
      <w:r w:rsidR="000F5B4B">
        <w:rPr>
          <w:rFonts w:ascii="Calibri" w:hAnsi="Calibri" w:cs="Arial"/>
          <w:sz w:val="22"/>
          <w:szCs w:val="22"/>
        </w:rPr>
        <w:t xml:space="preserve"> </w:t>
      </w:r>
      <w:r w:rsidR="0025731A">
        <w:rPr>
          <w:rFonts w:ascii="Calibri" w:hAnsi="Calibri" w:cs="Arial"/>
          <w:sz w:val="22"/>
          <w:szCs w:val="22"/>
        </w:rPr>
        <w:t>in each subcategory.</w:t>
      </w:r>
    </w:p>
    <w:p w14:paraId="47AF27F0" w14:textId="259BF848" w:rsidR="0025731A" w:rsidRDefault="0025731A" w:rsidP="00FB1233">
      <w:pPr>
        <w:jc w:val="both"/>
        <w:rPr>
          <w:rFonts w:ascii="Calibri" w:hAnsi="Calibri" w:cs="Arial"/>
          <w:sz w:val="22"/>
          <w:szCs w:val="22"/>
        </w:rPr>
      </w:pPr>
    </w:p>
    <w:p w14:paraId="6B90B0AE" w14:textId="5E95C7AD" w:rsidR="0025731A" w:rsidRDefault="0025731A" w:rsidP="000F5B4B">
      <w:pPr>
        <w:spacing w:after="120"/>
        <w:jc w:val="both"/>
        <w:rPr>
          <w:rFonts w:ascii="Calibri" w:hAnsi="Calibri" w:cs="Arial"/>
          <w:sz w:val="22"/>
          <w:szCs w:val="22"/>
        </w:rPr>
      </w:pPr>
      <w:r>
        <w:rPr>
          <w:rFonts w:ascii="Calibri" w:hAnsi="Calibri" w:cs="Arial"/>
          <w:sz w:val="22"/>
          <w:szCs w:val="22"/>
        </w:rPr>
        <w:t xml:space="preserve">Total potential Contract awards are summarized in the following table: </w:t>
      </w:r>
    </w:p>
    <w:tbl>
      <w:tblPr>
        <w:tblStyle w:val="TableGrid"/>
        <w:tblW w:w="0" w:type="auto"/>
        <w:tblInd w:w="607" w:type="dxa"/>
        <w:tblLayout w:type="fixed"/>
        <w:tblLook w:val="04A0" w:firstRow="1" w:lastRow="0" w:firstColumn="1" w:lastColumn="0" w:noHBand="0" w:noVBand="1"/>
      </w:tblPr>
      <w:tblGrid>
        <w:gridCol w:w="3528"/>
        <w:gridCol w:w="1530"/>
        <w:gridCol w:w="1440"/>
        <w:gridCol w:w="2131"/>
      </w:tblGrid>
      <w:tr w:rsidR="0025731A" w:rsidRPr="0025731A" w14:paraId="0FC89092" w14:textId="77777777" w:rsidTr="000F5B4B">
        <w:trPr>
          <w:cantSplit/>
          <w:trHeight w:val="350"/>
        </w:trPr>
        <w:tc>
          <w:tcPr>
            <w:tcW w:w="5058" w:type="dxa"/>
            <w:gridSpan w:val="2"/>
            <w:shd w:val="clear" w:color="auto" w:fill="DBE5F1" w:themeFill="accent1" w:themeFillTint="33"/>
          </w:tcPr>
          <w:p w14:paraId="066147C6" w14:textId="2C7C8249" w:rsidR="0025731A" w:rsidRPr="000F5B4B" w:rsidRDefault="0025731A" w:rsidP="000F5B4B">
            <w:pPr>
              <w:pStyle w:val="ListParagraph"/>
              <w:spacing w:before="40" w:after="40"/>
              <w:contextualSpacing w:val="0"/>
              <w:jc w:val="both"/>
              <w:rPr>
                <w:rFonts w:ascii="Calibri" w:hAnsi="Calibri" w:cs="Arial"/>
                <w:smallCaps/>
                <w:sz w:val="22"/>
                <w:szCs w:val="22"/>
              </w:rPr>
            </w:pPr>
            <w:r w:rsidRPr="000F5B4B">
              <w:rPr>
                <w:rFonts w:ascii="Calibri" w:hAnsi="Calibri" w:cs="Arial"/>
                <w:smallCaps/>
                <w:sz w:val="22"/>
                <w:szCs w:val="22"/>
              </w:rPr>
              <w:t xml:space="preserve">IT </w:t>
            </w:r>
            <w:r w:rsidR="00880294">
              <w:rPr>
                <w:rFonts w:ascii="Calibri" w:hAnsi="Calibri" w:cs="Arial"/>
                <w:smallCaps/>
                <w:sz w:val="22"/>
                <w:szCs w:val="22"/>
              </w:rPr>
              <w:t>Development</w:t>
            </w:r>
            <w:r w:rsidR="000F5B4B" w:rsidRPr="000F5B4B">
              <w:rPr>
                <w:rFonts w:ascii="Calibri" w:hAnsi="Calibri" w:cs="Arial"/>
                <w:smallCaps/>
                <w:sz w:val="22"/>
                <w:szCs w:val="22"/>
              </w:rPr>
              <w:t xml:space="preserve"> Services</w:t>
            </w:r>
          </w:p>
        </w:tc>
        <w:tc>
          <w:tcPr>
            <w:tcW w:w="3571" w:type="dxa"/>
            <w:gridSpan w:val="2"/>
            <w:shd w:val="clear" w:color="auto" w:fill="DBE5F1" w:themeFill="accent1" w:themeFillTint="33"/>
          </w:tcPr>
          <w:p w14:paraId="5D0B2648" w14:textId="77777777" w:rsidR="0025731A" w:rsidRPr="000F5B4B" w:rsidRDefault="0025731A" w:rsidP="000F5B4B">
            <w:pPr>
              <w:pStyle w:val="ListParagraph"/>
              <w:spacing w:before="40" w:after="40"/>
              <w:ind w:left="96"/>
              <w:contextualSpacing w:val="0"/>
              <w:jc w:val="both"/>
              <w:rPr>
                <w:rFonts w:ascii="Calibri" w:hAnsi="Calibri" w:cs="Arial"/>
                <w:smallCaps/>
                <w:sz w:val="22"/>
                <w:szCs w:val="22"/>
              </w:rPr>
            </w:pPr>
            <w:r w:rsidRPr="000F5B4B">
              <w:rPr>
                <w:rFonts w:ascii="Calibri" w:hAnsi="Calibri" w:cs="Arial"/>
                <w:smallCaps/>
                <w:sz w:val="22"/>
                <w:szCs w:val="22"/>
              </w:rPr>
              <w:t>Total Potential Contract Awards</w:t>
            </w:r>
          </w:p>
        </w:tc>
      </w:tr>
      <w:tr w:rsidR="0025731A" w:rsidRPr="0025731A" w14:paraId="4AF163E8" w14:textId="77777777" w:rsidTr="000F5B4B">
        <w:trPr>
          <w:cantSplit/>
        </w:trPr>
        <w:tc>
          <w:tcPr>
            <w:tcW w:w="3528" w:type="dxa"/>
            <w:shd w:val="clear" w:color="auto" w:fill="DBE5F1" w:themeFill="accent1" w:themeFillTint="33"/>
          </w:tcPr>
          <w:p w14:paraId="1C5EE08C" w14:textId="77777777" w:rsidR="0025731A" w:rsidRPr="000F5B4B" w:rsidRDefault="0025731A" w:rsidP="000F5B4B">
            <w:pPr>
              <w:pStyle w:val="ListParagraph"/>
              <w:spacing w:before="40" w:after="40"/>
              <w:ind w:left="90"/>
              <w:contextualSpacing w:val="0"/>
              <w:jc w:val="center"/>
              <w:rPr>
                <w:rFonts w:ascii="Calibri" w:hAnsi="Calibri" w:cs="Arial"/>
                <w:smallCaps/>
                <w:sz w:val="22"/>
                <w:szCs w:val="22"/>
              </w:rPr>
            </w:pPr>
            <w:r w:rsidRPr="000F5B4B">
              <w:rPr>
                <w:rFonts w:ascii="Calibri" w:hAnsi="Calibri" w:cs="Arial"/>
                <w:smallCaps/>
                <w:sz w:val="22"/>
                <w:szCs w:val="22"/>
              </w:rPr>
              <w:t>Category</w:t>
            </w:r>
          </w:p>
        </w:tc>
        <w:tc>
          <w:tcPr>
            <w:tcW w:w="1530" w:type="dxa"/>
            <w:shd w:val="clear" w:color="auto" w:fill="DBE5F1" w:themeFill="accent1" w:themeFillTint="33"/>
          </w:tcPr>
          <w:p w14:paraId="7ED9147A" w14:textId="1CBE8371" w:rsidR="0025731A" w:rsidRPr="000F5B4B" w:rsidRDefault="0025731A" w:rsidP="000F5B4B">
            <w:pPr>
              <w:pStyle w:val="ListParagraph"/>
              <w:spacing w:before="40" w:after="40"/>
              <w:ind w:left="0"/>
              <w:contextualSpacing w:val="0"/>
              <w:jc w:val="both"/>
              <w:rPr>
                <w:rFonts w:ascii="Calibri" w:hAnsi="Calibri" w:cs="Arial"/>
                <w:smallCaps/>
                <w:sz w:val="22"/>
                <w:szCs w:val="22"/>
              </w:rPr>
            </w:pPr>
            <w:r w:rsidRPr="000F5B4B">
              <w:rPr>
                <w:rFonts w:ascii="Calibri" w:hAnsi="Calibri" w:cs="Arial"/>
                <w:smallCaps/>
                <w:sz w:val="22"/>
                <w:szCs w:val="22"/>
              </w:rPr>
              <w:t>Subcategory</w:t>
            </w:r>
          </w:p>
        </w:tc>
        <w:tc>
          <w:tcPr>
            <w:tcW w:w="1440" w:type="dxa"/>
            <w:shd w:val="clear" w:color="auto" w:fill="DBE5F1" w:themeFill="accent1" w:themeFillTint="33"/>
          </w:tcPr>
          <w:p w14:paraId="68F3804F" w14:textId="77777777" w:rsidR="0025731A" w:rsidRPr="000F5B4B" w:rsidRDefault="0025731A" w:rsidP="000F5B4B">
            <w:pPr>
              <w:pStyle w:val="ListParagraph"/>
              <w:spacing w:before="40" w:after="40"/>
              <w:ind w:left="6"/>
              <w:contextualSpacing w:val="0"/>
              <w:jc w:val="center"/>
              <w:rPr>
                <w:rFonts w:ascii="Calibri" w:hAnsi="Calibri" w:cs="Arial"/>
                <w:smallCaps/>
                <w:sz w:val="22"/>
                <w:szCs w:val="22"/>
              </w:rPr>
            </w:pPr>
            <w:r w:rsidRPr="000F5B4B">
              <w:rPr>
                <w:rFonts w:ascii="Calibri" w:hAnsi="Calibri" w:cs="Arial"/>
                <w:smallCaps/>
                <w:sz w:val="22"/>
                <w:szCs w:val="22"/>
              </w:rPr>
              <w:t>Contracts</w:t>
            </w:r>
          </w:p>
        </w:tc>
        <w:tc>
          <w:tcPr>
            <w:tcW w:w="2131" w:type="dxa"/>
            <w:shd w:val="clear" w:color="auto" w:fill="DBE5F1" w:themeFill="accent1" w:themeFillTint="33"/>
          </w:tcPr>
          <w:p w14:paraId="608E376E" w14:textId="77777777" w:rsidR="0025731A" w:rsidRPr="000F5B4B" w:rsidRDefault="0025731A" w:rsidP="000F5B4B">
            <w:pPr>
              <w:pStyle w:val="ListParagraph"/>
              <w:spacing w:before="40" w:after="40"/>
              <w:ind w:left="0"/>
              <w:contextualSpacing w:val="0"/>
              <w:jc w:val="center"/>
              <w:rPr>
                <w:rFonts w:ascii="Calibri" w:hAnsi="Calibri" w:cs="Arial"/>
                <w:smallCaps/>
                <w:sz w:val="22"/>
                <w:szCs w:val="22"/>
              </w:rPr>
            </w:pPr>
            <w:r w:rsidRPr="000F5B4B">
              <w:rPr>
                <w:rFonts w:ascii="Calibri" w:hAnsi="Calibri" w:cs="Arial"/>
                <w:smallCaps/>
                <w:sz w:val="22"/>
                <w:szCs w:val="22"/>
              </w:rPr>
              <w:t>Reserved Contracts</w:t>
            </w:r>
          </w:p>
        </w:tc>
      </w:tr>
      <w:tr w:rsidR="0025731A" w:rsidRPr="0025731A" w14:paraId="6D7D4D8A" w14:textId="77777777" w:rsidTr="000F5B4B">
        <w:trPr>
          <w:cantSplit/>
        </w:trPr>
        <w:tc>
          <w:tcPr>
            <w:tcW w:w="3528" w:type="dxa"/>
            <w:vMerge w:val="restart"/>
            <w:shd w:val="clear" w:color="auto" w:fill="E5B8B7" w:themeFill="accent2" w:themeFillTint="66"/>
            <w:vAlign w:val="center"/>
          </w:tcPr>
          <w:p w14:paraId="780AD0F2" w14:textId="147D2DE7" w:rsidR="0025731A" w:rsidRPr="000F5B4B" w:rsidRDefault="0025731A" w:rsidP="000F5B4B">
            <w:pPr>
              <w:spacing w:before="40" w:after="40"/>
              <w:rPr>
                <w:rFonts w:ascii="Calibri" w:hAnsi="Calibri" w:cs="Arial"/>
                <w:sz w:val="22"/>
                <w:szCs w:val="22"/>
              </w:rPr>
            </w:pPr>
            <w:bookmarkStart w:id="0" w:name="_Hlk127280024"/>
            <w:r w:rsidRPr="000F5B4B">
              <w:rPr>
                <w:rFonts w:ascii="Calibri" w:hAnsi="Calibri" w:cs="Arial"/>
                <w:sz w:val="22"/>
                <w:szCs w:val="22"/>
              </w:rPr>
              <w:t>A</w:t>
            </w:r>
            <w:r w:rsidR="000F5B4B">
              <w:rPr>
                <w:rFonts w:ascii="Calibri" w:hAnsi="Calibri" w:cs="Arial"/>
                <w:sz w:val="22"/>
                <w:szCs w:val="22"/>
              </w:rPr>
              <w:t xml:space="preserve"> </w:t>
            </w:r>
            <w:r w:rsidRPr="000F5B4B">
              <w:rPr>
                <w:rFonts w:ascii="Calibri" w:hAnsi="Calibri" w:cs="Arial"/>
                <w:sz w:val="22"/>
                <w:szCs w:val="22"/>
              </w:rPr>
              <w:t>—</w:t>
            </w:r>
            <w:r w:rsidR="000F5B4B">
              <w:rPr>
                <w:rFonts w:ascii="Calibri" w:hAnsi="Calibri" w:cs="Arial"/>
                <w:sz w:val="22"/>
                <w:szCs w:val="22"/>
              </w:rPr>
              <w:t xml:space="preserve"> </w:t>
            </w:r>
            <w:r w:rsidR="008969F8">
              <w:rPr>
                <w:rFonts w:ascii="Calibri" w:hAnsi="Calibri" w:cs="Arial"/>
                <w:sz w:val="22"/>
                <w:szCs w:val="22"/>
              </w:rPr>
              <w:t>Web Developer</w:t>
            </w:r>
            <w:r w:rsidR="000F5B4B">
              <w:rPr>
                <w:rFonts w:ascii="Calibri" w:hAnsi="Calibri" w:cs="Arial"/>
                <w:sz w:val="22"/>
                <w:szCs w:val="22"/>
              </w:rPr>
              <w:t xml:space="preserve"> Services</w:t>
            </w:r>
          </w:p>
        </w:tc>
        <w:tc>
          <w:tcPr>
            <w:tcW w:w="1530" w:type="dxa"/>
          </w:tcPr>
          <w:p w14:paraId="51FEDB4F"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3930483B"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0C4FD3CE"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3EE1BEB2" w14:textId="77777777" w:rsidTr="000F5B4B">
        <w:trPr>
          <w:cantSplit/>
        </w:trPr>
        <w:tc>
          <w:tcPr>
            <w:tcW w:w="3528" w:type="dxa"/>
            <w:vMerge/>
            <w:shd w:val="clear" w:color="auto" w:fill="E5B8B7" w:themeFill="accent2" w:themeFillTint="66"/>
            <w:vAlign w:val="center"/>
          </w:tcPr>
          <w:p w14:paraId="7B14A0D0" w14:textId="77777777" w:rsidR="0025731A" w:rsidRPr="0025731A" w:rsidRDefault="0025731A" w:rsidP="000F5B4B">
            <w:pPr>
              <w:pStyle w:val="ListParagraph"/>
              <w:spacing w:before="40" w:after="40"/>
              <w:ind w:left="90"/>
              <w:contextualSpacing w:val="0"/>
              <w:rPr>
                <w:rFonts w:ascii="Calibri" w:hAnsi="Calibri" w:cs="Arial"/>
                <w:sz w:val="22"/>
                <w:szCs w:val="22"/>
              </w:rPr>
            </w:pPr>
          </w:p>
        </w:tc>
        <w:tc>
          <w:tcPr>
            <w:tcW w:w="1530" w:type="dxa"/>
          </w:tcPr>
          <w:p w14:paraId="616A4B2A"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45D270FC"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35454E83"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6B64B31E" w14:textId="77777777" w:rsidTr="000F5B4B">
        <w:trPr>
          <w:cantSplit/>
        </w:trPr>
        <w:tc>
          <w:tcPr>
            <w:tcW w:w="3528" w:type="dxa"/>
            <w:vMerge/>
            <w:shd w:val="clear" w:color="auto" w:fill="E5B8B7" w:themeFill="accent2" w:themeFillTint="66"/>
            <w:vAlign w:val="center"/>
          </w:tcPr>
          <w:p w14:paraId="755D9AF6" w14:textId="77777777" w:rsidR="0025731A" w:rsidRPr="0025731A" w:rsidRDefault="0025731A" w:rsidP="000F5B4B">
            <w:pPr>
              <w:pStyle w:val="ListParagraph"/>
              <w:spacing w:before="40" w:after="40"/>
              <w:ind w:left="90"/>
              <w:contextualSpacing w:val="0"/>
              <w:rPr>
                <w:rFonts w:ascii="Calibri" w:hAnsi="Calibri" w:cs="Arial"/>
                <w:sz w:val="22"/>
                <w:szCs w:val="22"/>
              </w:rPr>
            </w:pPr>
          </w:p>
        </w:tc>
        <w:tc>
          <w:tcPr>
            <w:tcW w:w="1530" w:type="dxa"/>
          </w:tcPr>
          <w:p w14:paraId="230EC994"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0957F023"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0DA41921"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bookmarkEnd w:id="0"/>
      <w:tr w:rsidR="0025731A" w:rsidRPr="0025731A" w14:paraId="160B5EBC" w14:textId="77777777" w:rsidTr="000F5B4B">
        <w:trPr>
          <w:cantSplit/>
        </w:trPr>
        <w:tc>
          <w:tcPr>
            <w:tcW w:w="3528" w:type="dxa"/>
            <w:vMerge w:val="restart"/>
            <w:shd w:val="clear" w:color="auto" w:fill="FBD4B4" w:themeFill="accent6" w:themeFillTint="66"/>
            <w:vAlign w:val="center"/>
          </w:tcPr>
          <w:p w14:paraId="40694606" w14:textId="7F580AFC" w:rsidR="0025731A" w:rsidRPr="000F5B4B" w:rsidRDefault="0025731A" w:rsidP="000F5B4B">
            <w:pPr>
              <w:spacing w:before="40" w:after="40"/>
              <w:rPr>
                <w:rFonts w:ascii="Calibri" w:hAnsi="Calibri" w:cs="Arial"/>
                <w:sz w:val="22"/>
                <w:szCs w:val="22"/>
              </w:rPr>
            </w:pPr>
            <w:r w:rsidRPr="000F5B4B">
              <w:rPr>
                <w:rFonts w:ascii="Calibri" w:hAnsi="Calibri" w:cs="Arial"/>
                <w:sz w:val="22"/>
                <w:szCs w:val="22"/>
              </w:rPr>
              <w:t>B</w:t>
            </w:r>
            <w:r w:rsidR="000F5B4B">
              <w:rPr>
                <w:rFonts w:ascii="Calibri" w:hAnsi="Calibri" w:cs="Arial"/>
                <w:sz w:val="22"/>
                <w:szCs w:val="22"/>
              </w:rPr>
              <w:t xml:space="preserve"> </w:t>
            </w:r>
            <w:r w:rsidRPr="000F5B4B">
              <w:rPr>
                <w:rFonts w:ascii="Calibri" w:hAnsi="Calibri" w:cs="Arial"/>
                <w:sz w:val="22"/>
                <w:szCs w:val="22"/>
              </w:rPr>
              <w:t>—</w:t>
            </w:r>
            <w:r w:rsidR="000F5B4B">
              <w:rPr>
                <w:rFonts w:ascii="Calibri" w:hAnsi="Calibri" w:cs="Arial"/>
                <w:sz w:val="22"/>
                <w:szCs w:val="22"/>
              </w:rPr>
              <w:t xml:space="preserve"> </w:t>
            </w:r>
            <w:r w:rsidR="0083468D">
              <w:rPr>
                <w:rFonts w:ascii="Calibri" w:hAnsi="Calibri" w:cs="Arial"/>
                <w:sz w:val="22"/>
                <w:szCs w:val="22"/>
              </w:rPr>
              <w:t>Application Developer</w:t>
            </w:r>
            <w:r w:rsidR="000F5B4B">
              <w:rPr>
                <w:rFonts w:ascii="Calibri" w:hAnsi="Calibri" w:cs="Arial"/>
                <w:sz w:val="22"/>
                <w:szCs w:val="22"/>
              </w:rPr>
              <w:t xml:space="preserve"> Services</w:t>
            </w:r>
          </w:p>
        </w:tc>
        <w:tc>
          <w:tcPr>
            <w:tcW w:w="1530" w:type="dxa"/>
          </w:tcPr>
          <w:p w14:paraId="21B0240E"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7D63F8AF"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7F485C56"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3DC661D4" w14:textId="77777777" w:rsidTr="000F5B4B">
        <w:trPr>
          <w:cantSplit/>
        </w:trPr>
        <w:tc>
          <w:tcPr>
            <w:tcW w:w="3528" w:type="dxa"/>
            <w:vMerge/>
            <w:shd w:val="clear" w:color="auto" w:fill="FBD4B4" w:themeFill="accent6" w:themeFillTint="66"/>
          </w:tcPr>
          <w:p w14:paraId="4D3DFFC7" w14:textId="77777777" w:rsidR="0025731A" w:rsidRPr="0025731A" w:rsidRDefault="0025731A" w:rsidP="000F5B4B">
            <w:pPr>
              <w:pStyle w:val="ListParagraph"/>
              <w:spacing w:before="40" w:after="40"/>
              <w:contextualSpacing w:val="0"/>
              <w:jc w:val="both"/>
              <w:rPr>
                <w:rFonts w:ascii="Calibri" w:hAnsi="Calibri" w:cs="Arial"/>
                <w:sz w:val="22"/>
                <w:szCs w:val="22"/>
              </w:rPr>
            </w:pPr>
          </w:p>
        </w:tc>
        <w:tc>
          <w:tcPr>
            <w:tcW w:w="1530" w:type="dxa"/>
          </w:tcPr>
          <w:p w14:paraId="5E8A58F2"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7C832C14"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4F3EF83F"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1C701A29" w14:textId="77777777" w:rsidTr="000F5B4B">
        <w:trPr>
          <w:cantSplit/>
          <w:trHeight w:val="350"/>
        </w:trPr>
        <w:tc>
          <w:tcPr>
            <w:tcW w:w="3528" w:type="dxa"/>
            <w:vMerge/>
            <w:shd w:val="clear" w:color="auto" w:fill="FBD4B4" w:themeFill="accent6" w:themeFillTint="66"/>
          </w:tcPr>
          <w:p w14:paraId="7EA3CCCA" w14:textId="77777777" w:rsidR="0025731A" w:rsidRPr="0025731A" w:rsidRDefault="0025731A" w:rsidP="000F5B4B">
            <w:pPr>
              <w:pStyle w:val="ListParagraph"/>
              <w:spacing w:before="40" w:after="40"/>
              <w:contextualSpacing w:val="0"/>
              <w:jc w:val="both"/>
              <w:rPr>
                <w:rFonts w:ascii="Calibri" w:hAnsi="Calibri" w:cs="Arial"/>
                <w:sz w:val="22"/>
                <w:szCs w:val="22"/>
              </w:rPr>
            </w:pPr>
          </w:p>
        </w:tc>
        <w:tc>
          <w:tcPr>
            <w:tcW w:w="1530" w:type="dxa"/>
          </w:tcPr>
          <w:p w14:paraId="6CF46C39"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77E8B6DF"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35BC8611"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969F8" w:rsidRPr="0025731A" w14:paraId="7B3F501F" w14:textId="77777777" w:rsidTr="000D2DA2">
        <w:trPr>
          <w:cantSplit/>
          <w:trHeight w:val="350"/>
        </w:trPr>
        <w:tc>
          <w:tcPr>
            <w:tcW w:w="3528" w:type="dxa"/>
            <w:vMerge w:val="restart"/>
            <w:shd w:val="clear" w:color="auto" w:fill="CCC0D9" w:themeFill="accent4" w:themeFillTint="66"/>
          </w:tcPr>
          <w:p w14:paraId="0556A1F7" w14:textId="77777777" w:rsidR="0083468D" w:rsidRDefault="0083468D" w:rsidP="0083468D">
            <w:pPr>
              <w:spacing w:before="40" w:after="40"/>
              <w:jc w:val="both"/>
              <w:rPr>
                <w:rFonts w:ascii="Calibri" w:hAnsi="Calibri" w:cs="Arial"/>
                <w:sz w:val="22"/>
                <w:szCs w:val="22"/>
              </w:rPr>
            </w:pPr>
          </w:p>
          <w:p w14:paraId="05AD9337" w14:textId="50C2D30A" w:rsidR="008969F8" w:rsidRPr="0083468D" w:rsidRDefault="0083468D" w:rsidP="0083468D">
            <w:pPr>
              <w:spacing w:before="40" w:after="40"/>
              <w:jc w:val="both"/>
              <w:rPr>
                <w:rFonts w:ascii="Calibri" w:hAnsi="Calibri" w:cs="Arial"/>
                <w:sz w:val="22"/>
                <w:szCs w:val="22"/>
              </w:rPr>
            </w:pPr>
            <w:r>
              <w:rPr>
                <w:rFonts w:ascii="Calibri" w:hAnsi="Calibri" w:cs="Arial"/>
                <w:sz w:val="22"/>
                <w:szCs w:val="22"/>
              </w:rPr>
              <w:t>C</w:t>
            </w:r>
            <w:r w:rsidRPr="0083468D">
              <w:rPr>
                <w:rFonts w:ascii="Calibri" w:hAnsi="Calibri" w:cs="Arial"/>
                <w:sz w:val="22"/>
                <w:szCs w:val="22"/>
              </w:rPr>
              <w:t xml:space="preserve"> — </w:t>
            </w:r>
            <w:r>
              <w:rPr>
                <w:rFonts w:ascii="Calibri" w:hAnsi="Calibri" w:cs="Arial"/>
                <w:sz w:val="22"/>
                <w:szCs w:val="22"/>
              </w:rPr>
              <w:t>Software Tester</w:t>
            </w:r>
            <w:r w:rsidRPr="0083468D">
              <w:rPr>
                <w:rFonts w:ascii="Calibri" w:hAnsi="Calibri" w:cs="Arial"/>
                <w:sz w:val="22"/>
                <w:szCs w:val="22"/>
              </w:rPr>
              <w:t xml:space="preserve"> Services</w:t>
            </w:r>
          </w:p>
        </w:tc>
        <w:tc>
          <w:tcPr>
            <w:tcW w:w="1530" w:type="dxa"/>
          </w:tcPr>
          <w:p w14:paraId="6EF56019" w14:textId="0E732D18" w:rsidR="008969F8" w:rsidRPr="0025731A" w:rsidRDefault="008969F8" w:rsidP="008969F8">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5674907B" w14:textId="73959827" w:rsidR="008969F8" w:rsidRPr="0025731A" w:rsidRDefault="008969F8" w:rsidP="008969F8">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50D7A0C4" w14:textId="4CFB1757" w:rsidR="008969F8" w:rsidRPr="0025731A" w:rsidRDefault="008969F8" w:rsidP="008969F8">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969F8" w:rsidRPr="0025731A" w14:paraId="2787F766" w14:textId="77777777" w:rsidTr="000D2DA2">
        <w:trPr>
          <w:cantSplit/>
          <w:trHeight w:val="350"/>
        </w:trPr>
        <w:tc>
          <w:tcPr>
            <w:tcW w:w="3528" w:type="dxa"/>
            <w:vMerge/>
            <w:shd w:val="clear" w:color="auto" w:fill="CCC0D9" w:themeFill="accent4" w:themeFillTint="66"/>
          </w:tcPr>
          <w:p w14:paraId="28A2AE87" w14:textId="77777777" w:rsidR="008969F8" w:rsidRPr="0025731A" w:rsidRDefault="008969F8" w:rsidP="008969F8">
            <w:pPr>
              <w:pStyle w:val="ListParagraph"/>
              <w:spacing w:before="40" w:after="40"/>
              <w:contextualSpacing w:val="0"/>
              <w:jc w:val="both"/>
              <w:rPr>
                <w:rFonts w:ascii="Calibri" w:hAnsi="Calibri" w:cs="Arial"/>
                <w:sz w:val="22"/>
                <w:szCs w:val="22"/>
              </w:rPr>
            </w:pPr>
          </w:p>
        </w:tc>
        <w:tc>
          <w:tcPr>
            <w:tcW w:w="1530" w:type="dxa"/>
          </w:tcPr>
          <w:p w14:paraId="040E2F50" w14:textId="57BB3228" w:rsidR="008969F8" w:rsidRPr="0025731A" w:rsidRDefault="008969F8" w:rsidP="008969F8">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2F39C15E" w14:textId="4380024C" w:rsidR="008969F8" w:rsidRPr="0025731A" w:rsidRDefault="008969F8" w:rsidP="008969F8">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55BBFA8E" w14:textId="20E4E851" w:rsidR="008969F8" w:rsidRPr="0025731A" w:rsidRDefault="008969F8" w:rsidP="008969F8">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969F8" w:rsidRPr="0025731A" w14:paraId="4263256E" w14:textId="77777777" w:rsidTr="000D2DA2">
        <w:trPr>
          <w:cantSplit/>
          <w:trHeight w:val="350"/>
        </w:trPr>
        <w:tc>
          <w:tcPr>
            <w:tcW w:w="3528" w:type="dxa"/>
            <w:vMerge/>
            <w:shd w:val="clear" w:color="auto" w:fill="CCC0D9" w:themeFill="accent4" w:themeFillTint="66"/>
          </w:tcPr>
          <w:p w14:paraId="498611E0" w14:textId="77777777" w:rsidR="008969F8" w:rsidRPr="0025731A" w:rsidRDefault="008969F8" w:rsidP="008969F8">
            <w:pPr>
              <w:pStyle w:val="ListParagraph"/>
              <w:spacing w:before="40" w:after="40"/>
              <w:contextualSpacing w:val="0"/>
              <w:jc w:val="both"/>
              <w:rPr>
                <w:rFonts w:ascii="Calibri" w:hAnsi="Calibri" w:cs="Arial"/>
                <w:sz w:val="22"/>
                <w:szCs w:val="22"/>
              </w:rPr>
            </w:pPr>
          </w:p>
        </w:tc>
        <w:tc>
          <w:tcPr>
            <w:tcW w:w="1530" w:type="dxa"/>
          </w:tcPr>
          <w:p w14:paraId="3768A747" w14:textId="08B12294" w:rsidR="008969F8" w:rsidRPr="0025731A" w:rsidRDefault="008969F8" w:rsidP="008969F8">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44E60DA8" w14:textId="0E882F42" w:rsidR="008969F8" w:rsidRPr="0025731A" w:rsidRDefault="008969F8" w:rsidP="008969F8">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48A6CF15" w14:textId="19899FE4" w:rsidR="008969F8" w:rsidRPr="0025731A" w:rsidRDefault="008969F8" w:rsidP="008969F8">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3468D" w:rsidRPr="0025731A" w14:paraId="106A527C" w14:textId="77777777" w:rsidTr="000D2DA2">
        <w:trPr>
          <w:cantSplit/>
          <w:trHeight w:val="350"/>
        </w:trPr>
        <w:tc>
          <w:tcPr>
            <w:tcW w:w="3528" w:type="dxa"/>
            <w:vMerge w:val="restart"/>
            <w:shd w:val="clear" w:color="auto" w:fill="D6E3BC" w:themeFill="accent3" w:themeFillTint="66"/>
          </w:tcPr>
          <w:p w14:paraId="76EF1F57" w14:textId="77777777" w:rsidR="0083468D" w:rsidRDefault="0083468D" w:rsidP="0083468D">
            <w:pPr>
              <w:spacing w:before="40" w:after="40"/>
              <w:jc w:val="both"/>
              <w:rPr>
                <w:rFonts w:ascii="Calibri" w:hAnsi="Calibri" w:cs="Arial"/>
                <w:sz w:val="22"/>
                <w:szCs w:val="22"/>
              </w:rPr>
            </w:pPr>
          </w:p>
          <w:p w14:paraId="1E398C06" w14:textId="59FF0554" w:rsidR="0083468D" w:rsidRPr="0083468D" w:rsidRDefault="0083468D" w:rsidP="0083468D">
            <w:pPr>
              <w:spacing w:before="40" w:after="40"/>
              <w:jc w:val="both"/>
              <w:rPr>
                <w:rFonts w:ascii="Calibri" w:hAnsi="Calibri" w:cs="Arial"/>
                <w:sz w:val="22"/>
                <w:szCs w:val="22"/>
              </w:rPr>
            </w:pPr>
            <w:r>
              <w:rPr>
                <w:rFonts w:ascii="Calibri" w:hAnsi="Calibri" w:cs="Arial"/>
                <w:sz w:val="22"/>
                <w:szCs w:val="22"/>
              </w:rPr>
              <w:t>D</w:t>
            </w:r>
            <w:r w:rsidRPr="0083468D">
              <w:rPr>
                <w:rFonts w:ascii="Calibri" w:hAnsi="Calibri" w:cs="Arial"/>
                <w:sz w:val="22"/>
                <w:szCs w:val="22"/>
              </w:rPr>
              <w:t xml:space="preserve"> — </w:t>
            </w:r>
            <w:r>
              <w:rPr>
                <w:rFonts w:ascii="Calibri" w:hAnsi="Calibri" w:cs="Arial"/>
                <w:sz w:val="22"/>
                <w:szCs w:val="22"/>
              </w:rPr>
              <w:t xml:space="preserve">IT Architect </w:t>
            </w:r>
            <w:r w:rsidRPr="0083468D">
              <w:rPr>
                <w:rFonts w:ascii="Calibri" w:hAnsi="Calibri" w:cs="Arial"/>
                <w:sz w:val="22"/>
                <w:szCs w:val="22"/>
              </w:rPr>
              <w:t>Services</w:t>
            </w:r>
          </w:p>
        </w:tc>
        <w:tc>
          <w:tcPr>
            <w:tcW w:w="1530" w:type="dxa"/>
          </w:tcPr>
          <w:p w14:paraId="20BD8B50" w14:textId="0FA2F02E" w:rsidR="0083468D" w:rsidRPr="0025731A" w:rsidRDefault="0083468D" w:rsidP="0083468D">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22963A54" w14:textId="78E4C82F" w:rsidR="0083468D" w:rsidRPr="0025731A" w:rsidRDefault="0083468D" w:rsidP="0083468D">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7848802E" w14:textId="7BE0AB1B" w:rsidR="0083468D" w:rsidRPr="0025731A" w:rsidRDefault="0083468D" w:rsidP="0083468D">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3468D" w:rsidRPr="0025731A" w14:paraId="23FD43FC" w14:textId="77777777" w:rsidTr="000D2DA2">
        <w:trPr>
          <w:cantSplit/>
          <w:trHeight w:val="350"/>
        </w:trPr>
        <w:tc>
          <w:tcPr>
            <w:tcW w:w="3528" w:type="dxa"/>
            <w:vMerge/>
            <w:shd w:val="clear" w:color="auto" w:fill="D6E3BC" w:themeFill="accent3" w:themeFillTint="66"/>
          </w:tcPr>
          <w:p w14:paraId="275FC606" w14:textId="77777777" w:rsidR="0083468D" w:rsidRPr="0025731A" w:rsidRDefault="0083468D" w:rsidP="0083468D">
            <w:pPr>
              <w:pStyle w:val="ListParagraph"/>
              <w:spacing w:before="40" w:after="40"/>
              <w:contextualSpacing w:val="0"/>
              <w:jc w:val="both"/>
              <w:rPr>
                <w:rFonts w:ascii="Calibri" w:hAnsi="Calibri" w:cs="Arial"/>
                <w:sz w:val="22"/>
                <w:szCs w:val="22"/>
              </w:rPr>
            </w:pPr>
          </w:p>
        </w:tc>
        <w:tc>
          <w:tcPr>
            <w:tcW w:w="1530" w:type="dxa"/>
          </w:tcPr>
          <w:p w14:paraId="203CA016" w14:textId="75112AB5" w:rsidR="0083468D" w:rsidRPr="0025731A" w:rsidRDefault="0083468D" w:rsidP="0083468D">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50D61F8B" w14:textId="2EA0645B" w:rsidR="0083468D" w:rsidRPr="0025731A" w:rsidRDefault="0083468D" w:rsidP="0083468D">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4184F023" w14:textId="5A36C19C" w:rsidR="0083468D" w:rsidRPr="0025731A" w:rsidRDefault="0083468D" w:rsidP="0083468D">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83468D" w:rsidRPr="0025731A" w14:paraId="4265B795" w14:textId="77777777" w:rsidTr="000D2DA2">
        <w:trPr>
          <w:cantSplit/>
          <w:trHeight w:val="350"/>
        </w:trPr>
        <w:tc>
          <w:tcPr>
            <w:tcW w:w="3528" w:type="dxa"/>
            <w:vMerge/>
            <w:shd w:val="clear" w:color="auto" w:fill="D6E3BC" w:themeFill="accent3" w:themeFillTint="66"/>
          </w:tcPr>
          <w:p w14:paraId="4E46772C" w14:textId="77777777" w:rsidR="0083468D" w:rsidRPr="0025731A" w:rsidRDefault="0083468D" w:rsidP="0083468D">
            <w:pPr>
              <w:pStyle w:val="ListParagraph"/>
              <w:spacing w:before="40" w:after="40"/>
              <w:contextualSpacing w:val="0"/>
              <w:jc w:val="both"/>
              <w:rPr>
                <w:rFonts w:ascii="Calibri" w:hAnsi="Calibri" w:cs="Arial"/>
                <w:sz w:val="22"/>
                <w:szCs w:val="22"/>
              </w:rPr>
            </w:pPr>
          </w:p>
        </w:tc>
        <w:tc>
          <w:tcPr>
            <w:tcW w:w="1530" w:type="dxa"/>
          </w:tcPr>
          <w:p w14:paraId="0056B4C5" w14:textId="01AE739D" w:rsidR="0083468D" w:rsidRPr="0025731A" w:rsidRDefault="0083468D" w:rsidP="0083468D">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19619E9E" w14:textId="1C95FDC4" w:rsidR="0083468D" w:rsidRPr="0025731A" w:rsidRDefault="0083468D" w:rsidP="0083468D">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510EDDF4" w14:textId="413516BB" w:rsidR="0083468D" w:rsidRPr="0025731A" w:rsidRDefault="0083468D" w:rsidP="0083468D">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bl>
    <w:p w14:paraId="133563DB" w14:textId="77777777" w:rsidR="00AA0326" w:rsidRDefault="00AA0326" w:rsidP="00B15104">
      <w:pPr>
        <w:pStyle w:val="ListParagraph"/>
        <w:jc w:val="both"/>
        <w:rPr>
          <w:rFonts w:ascii="Calibri" w:hAnsi="Calibri" w:cs="Arial"/>
          <w:sz w:val="22"/>
          <w:szCs w:val="22"/>
        </w:rPr>
      </w:pPr>
    </w:p>
    <w:p w14:paraId="3D8D0E6F" w14:textId="473BD18E"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D31B80">
        <w:rPr>
          <w:rFonts w:ascii="Calibri" w:hAnsi="Calibri" w:cs="Arial"/>
          <w:sz w:val="22"/>
          <w:szCs w:val="22"/>
        </w:rPr>
        <w:t>six (6)</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4AE9C42E" w:rsidR="0070748B" w:rsidRPr="007F754A" w:rsidRDefault="0082453D" w:rsidP="00363FF0">
      <w:pPr>
        <w:numPr>
          <w:ilvl w:val="0"/>
          <w:numId w:val="10"/>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4E28DA36" w:rsidR="00D435AE" w:rsidRDefault="0082453D" w:rsidP="00363FF0">
      <w:pPr>
        <w:numPr>
          <w:ilvl w:val="0"/>
          <w:numId w:val="10"/>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Contracts</w:t>
      </w:r>
      <w:r w:rsidR="006D7EA0">
        <w:rPr>
          <w:rFonts w:ascii="Calibri" w:hAnsi="Calibri" w:cs="Arial"/>
          <w:sz w:val="22"/>
          <w:szCs w:val="22"/>
        </w:rPr>
        <w:t>, the form of the resulting Contract, and potential contract sales</w:t>
      </w:r>
      <w:r w:rsidR="00C23B55">
        <w:rPr>
          <w:rFonts w:ascii="Calibri" w:hAnsi="Calibri" w:cs="Arial"/>
          <w:sz w:val="22"/>
          <w:szCs w:val="22"/>
        </w:rPr>
        <w:t>.</w:t>
      </w:r>
    </w:p>
    <w:p w14:paraId="6DDCFF3E" w14:textId="43CA29F1" w:rsidR="00D31B80" w:rsidRDefault="0082453D" w:rsidP="00D31B80">
      <w:pPr>
        <w:numPr>
          <w:ilvl w:val="0"/>
          <w:numId w:val="10"/>
        </w:numPr>
        <w:spacing w:before="120"/>
        <w:ind w:right="720"/>
        <w:jc w:val="both"/>
        <w:rPr>
          <w:rFonts w:ascii="Calibri" w:hAnsi="Calibri" w:cs="Arial"/>
          <w:sz w:val="22"/>
          <w:szCs w:val="22"/>
        </w:rPr>
      </w:pPr>
      <w:hyperlink w:anchor="_Section_3_–"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82453D" w:rsidP="00363FF0">
      <w:pPr>
        <w:numPr>
          <w:ilvl w:val="0"/>
          <w:numId w:val="10"/>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82453D" w:rsidP="00363FF0">
      <w:pPr>
        <w:numPr>
          <w:ilvl w:val="0"/>
          <w:numId w:val="10"/>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82453D" w:rsidP="00363FF0">
      <w:pPr>
        <w:numPr>
          <w:ilvl w:val="0"/>
          <w:numId w:val="10"/>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16EEEE27" w:rsidR="009565E5" w:rsidRDefault="009565E5" w:rsidP="009565E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182FD9" w:rsidRPr="00E35101">
        <w:rPr>
          <w:rFonts w:ascii="Calibri" w:hAnsi="Calibri" w:cs="Arial"/>
          <w:i/>
          <w:sz w:val="22"/>
          <w:szCs w:val="22"/>
          <w:u w:val="single"/>
        </w:rPr>
        <w:t>Bidder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3228985C" w:rsidR="00D35724" w:rsidRPr="00B71EAF" w:rsidRDefault="00C4742A" w:rsidP="003E4E0F">
      <w:pPr>
        <w:numPr>
          <w:ilvl w:val="1"/>
          <w:numId w:val="10"/>
        </w:numPr>
        <w:spacing w:before="80"/>
        <w:ind w:right="720"/>
        <w:jc w:val="both"/>
        <w:rPr>
          <w:rFonts w:ascii="Calibri" w:hAnsi="Calibri" w:cs="Arial"/>
          <w:iCs/>
          <w:sz w:val="22"/>
          <w:szCs w:val="22"/>
        </w:rPr>
      </w:pPr>
      <w:r w:rsidRPr="00B71EAF">
        <w:rPr>
          <w:rFonts w:ascii="Calibri" w:hAnsi="Calibri" w:cs="Arial"/>
          <w:i/>
          <w:sz w:val="22"/>
          <w:szCs w:val="22"/>
          <w:u w:val="single"/>
        </w:rPr>
        <w:t>Exhibit A-1</w:t>
      </w:r>
      <w:r w:rsidR="00B71EAF">
        <w:rPr>
          <w:rFonts w:ascii="Calibri" w:hAnsi="Calibri" w:cs="Arial"/>
          <w:i/>
          <w:sz w:val="22"/>
          <w:szCs w:val="22"/>
        </w:rPr>
        <w:t xml:space="preserve">: </w:t>
      </w:r>
      <w:r w:rsidRPr="000852AB">
        <w:rPr>
          <w:rFonts w:ascii="Calibri" w:hAnsi="Calibri" w:cs="Arial"/>
          <w:i/>
          <w:sz w:val="22"/>
          <w:szCs w:val="22"/>
        </w:rPr>
        <w:t xml:space="preserve"> </w:t>
      </w:r>
      <w:r w:rsidRPr="00B71EAF">
        <w:rPr>
          <w:rFonts w:ascii="Calibri" w:hAnsi="Calibri" w:cs="Arial"/>
          <w:iCs/>
          <w:sz w:val="22"/>
          <w:szCs w:val="22"/>
        </w:rPr>
        <w:t>Bidder’s Certification</w:t>
      </w:r>
    </w:p>
    <w:p w14:paraId="6CB46F3A" w14:textId="440B6C2F" w:rsidR="00D35724" w:rsidRPr="00B71EAF" w:rsidRDefault="00D35724" w:rsidP="003E4E0F">
      <w:pPr>
        <w:numPr>
          <w:ilvl w:val="1"/>
          <w:numId w:val="10"/>
        </w:numPr>
        <w:spacing w:before="80"/>
        <w:ind w:right="720"/>
        <w:jc w:val="both"/>
        <w:rPr>
          <w:rFonts w:ascii="Calibri" w:hAnsi="Calibri" w:cs="Arial"/>
          <w:iCs/>
          <w:sz w:val="22"/>
          <w:szCs w:val="22"/>
        </w:rPr>
      </w:pPr>
      <w:r w:rsidRPr="00B71EAF">
        <w:rPr>
          <w:rFonts w:ascii="Calibri" w:hAnsi="Calibri" w:cs="Arial"/>
          <w:i/>
          <w:sz w:val="22"/>
          <w:szCs w:val="22"/>
          <w:u w:val="single"/>
        </w:rPr>
        <w:t>Exhibit A-2</w:t>
      </w:r>
      <w:r w:rsidR="00B71EAF">
        <w:rPr>
          <w:rFonts w:ascii="Calibri" w:hAnsi="Calibri" w:cs="Arial"/>
          <w:i/>
          <w:sz w:val="22"/>
          <w:szCs w:val="22"/>
        </w:rPr>
        <w:t xml:space="preserve">: </w:t>
      </w:r>
      <w:r w:rsidRPr="000852AB">
        <w:rPr>
          <w:rFonts w:ascii="Calibri" w:hAnsi="Calibri" w:cs="Arial"/>
          <w:i/>
          <w:sz w:val="22"/>
          <w:szCs w:val="22"/>
        </w:rPr>
        <w:t xml:space="preserve"> </w:t>
      </w:r>
      <w:r w:rsidRPr="00B71EAF">
        <w:rPr>
          <w:rFonts w:ascii="Calibri" w:hAnsi="Calibri" w:cs="Arial"/>
          <w:iCs/>
          <w:sz w:val="22"/>
          <w:szCs w:val="22"/>
        </w:rPr>
        <w:t>Bidder’s Profile</w:t>
      </w:r>
    </w:p>
    <w:p w14:paraId="4BFA1BF5" w14:textId="532AFD37" w:rsidR="00D435AE"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B</w:t>
      </w:r>
      <w:r w:rsidRPr="00E35101">
        <w:rPr>
          <w:rFonts w:ascii="Calibri" w:hAnsi="Calibri" w:cs="Arial"/>
          <w:i/>
          <w:sz w:val="22"/>
          <w:szCs w:val="22"/>
          <w:u w:val="single"/>
        </w:rPr>
        <w:t xml:space="preserve"> – </w:t>
      </w:r>
      <w:r w:rsidR="00F75782" w:rsidRPr="00E35101">
        <w:rPr>
          <w:rFonts w:ascii="Calibri" w:hAnsi="Calibri"/>
          <w:i/>
          <w:sz w:val="22"/>
          <w:u w:val="single"/>
        </w:rPr>
        <w:t>Performance</w:t>
      </w:r>
      <w:r w:rsidR="00F75782" w:rsidRPr="00E35101">
        <w:rPr>
          <w:rStyle w:val="Hyperlink"/>
          <w:rFonts w:ascii="Calibri" w:hAnsi="Calibri" w:cs="Arial"/>
          <w:i/>
          <w:color w:val="auto"/>
          <w:sz w:val="22"/>
          <w:szCs w:val="22"/>
        </w:rPr>
        <w:t xml:space="preserve"> Requiremen</w:t>
      </w:r>
      <w:r w:rsidR="00E35101">
        <w:rPr>
          <w:rStyle w:val="Hyperlink"/>
          <w:rFonts w:ascii="Calibri" w:hAnsi="Calibri" w:cs="Arial"/>
          <w:i/>
          <w:color w:val="auto"/>
          <w:sz w:val="22"/>
          <w:szCs w:val="22"/>
        </w:rPr>
        <w:t>ts</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sidR="00734074">
        <w:rPr>
          <w:rFonts w:ascii="Calibri" w:hAnsi="Calibri" w:cs="Arial"/>
          <w:sz w:val="22"/>
          <w:szCs w:val="22"/>
        </w:rPr>
        <w:t xml:space="preserve">Competitive Solicitation’s </w:t>
      </w:r>
      <w:r w:rsidR="00BB1A11" w:rsidRPr="007F754A">
        <w:rPr>
          <w:rFonts w:ascii="Calibri" w:hAnsi="Calibri" w:cs="Arial"/>
          <w:sz w:val="22"/>
          <w:szCs w:val="22"/>
        </w:rPr>
        <w:t>required</w:t>
      </w:r>
      <w:r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t</w:t>
      </w:r>
      <w:r w:rsidR="00596255" w:rsidRPr="00CC50BF">
        <w:rPr>
          <w:rFonts w:ascii="Calibri" w:hAnsi="Calibri" w:cs="Arial"/>
          <w:sz w:val="22"/>
          <w:szCs w:val="22"/>
        </w:rPr>
        <w:t>he service</w:t>
      </w:r>
      <w:r w:rsidR="0071037E" w:rsidRPr="00CC50BF">
        <w:rPr>
          <w:rFonts w:ascii="Calibri" w:hAnsi="Calibri" w:cs="Arial"/>
          <w:sz w:val="22"/>
          <w:szCs w:val="22"/>
        </w:rPr>
        <w:t>(s)</w:t>
      </w:r>
      <w:r w:rsidR="003E00B6" w:rsidRPr="00CC50BF">
        <w:rPr>
          <w:rFonts w:ascii="Calibri" w:hAnsi="Calibri" w:cs="Arial"/>
          <w:sz w:val="22"/>
          <w:szCs w:val="22"/>
        </w:rPr>
        <w:t>.</w:t>
      </w:r>
    </w:p>
    <w:p w14:paraId="3340FA9B" w14:textId="0A4D27A2" w:rsidR="00FE2DD6" w:rsidRDefault="00FE2DD6">
      <w:pPr>
        <w:numPr>
          <w:ilvl w:val="1"/>
          <w:numId w:val="10"/>
        </w:numPr>
        <w:spacing w:before="120"/>
        <w:ind w:right="720"/>
        <w:jc w:val="both"/>
        <w:rPr>
          <w:rFonts w:ascii="Calibri" w:hAnsi="Calibri" w:cs="Arial"/>
          <w:iCs/>
          <w:sz w:val="22"/>
          <w:szCs w:val="22"/>
        </w:rPr>
      </w:pPr>
      <w:r w:rsidRPr="00197487">
        <w:rPr>
          <w:rFonts w:ascii="Calibri" w:hAnsi="Calibri" w:cs="Arial"/>
          <w:i/>
          <w:sz w:val="22"/>
          <w:szCs w:val="22"/>
          <w:u w:val="single"/>
        </w:rPr>
        <w:t>Exhibit B-1</w:t>
      </w:r>
      <w:r w:rsidR="005416D4">
        <w:rPr>
          <w:rFonts w:ascii="Calibri" w:hAnsi="Calibri" w:cs="Arial"/>
          <w:i/>
          <w:sz w:val="22"/>
          <w:szCs w:val="22"/>
          <w:u w:val="single"/>
        </w:rPr>
        <w:t>:</w:t>
      </w:r>
      <w:r w:rsidRPr="00AB5075">
        <w:rPr>
          <w:rFonts w:ascii="Calibri" w:hAnsi="Calibri" w:cs="Arial"/>
          <w:iCs/>
          <w:sz w:val="22"/>
          <w:szCs w:val="22"/>
        </w:rPr>
        <w:t xml:space="preserve"> </w:t>
      </w:r>
      <w:r w:rsidR="005416D4">
        <w:rPr>
          <w:rFonts w:ascii="Calibri" w:hAnsi="Calibri" w:cs="Arial"/>
          <w:iCs/>
          <w:sz w:val="22"/>
          <w:szCs w:val="22"/>
        </w:rPr>
        <w:t xml:space="preserve"> </w:t>
      </w:r>
      <w:r w:rsidR="00AA1E94">
        <w:rPr>
          <w:rFonts w:ascii="Calibri" w:hAnsi="Calibri" w:cs="Arial"/>
          <w:iCs/>
          <w:sz w:val="22"/>
          <w:szCs w:val="22"/>
        </w:rPr>
        <w:t>Performance Requirements</w:t>
      </w:r>
      <w:r w:rsidR="00181D56">
        <w:rPr>
          <w:rFonts w:ascii="Calibri" w:hAnsi="Calibri" w:cs="Arial"/>
          <w:iCs/>
          <w:sz w:val="22"/>
          <w:szCs w:val="22"/>
        </w:rPr>
        <w:t xml:space="preserve">: </w:t>
      </w:r>
      <w:r w:rsidR="00661A4E">
        <w:rPr>
          <w:rFonts w:ascii="Calibri" w:hAnsi="Calibri" w:cs="Arial"/>
          <w:iCs/>
          <w:sz w:val="22"/>
          <w:szCs w:val="22"/>
        </w:rPr>
        <w:t>Web Developer Services</w:t>
      </w:r>
    </w:p>
    <w:p w14:paraId="51CD545F" w14:textId="4387C78D" w:rsidR="00181D56" w:rsidRDefault="00181D56">
      <w:pPr>
        <w:numPr>
          <w:ilvl w:val="1"/>
          <w:numId w:val="10"/>
        </w:numPr>
        <w:spacing w:before="120"/>
        <w:ind w:right="720"/>
        <w:jc w:val="both"/>
        <w:rPr>
          <w:rFonts w:ascii="Calibri" w:hAnsi="Calibri" w:cs="Arial"/>
          <w:iCs/>
          <w:sz w:val="22"/>
          <w:szCs w:val="22"/>
        </w:rPr>
      </w:pPr>
      <w:r w:rsidRPr="006667F1">
        <w:rPr>
          <w:rFonts w:ascii="Calibri" w:hAnsi="Calibri" w:cs="Arial"/>
          <w:i/>
          <w:sz w:val="22"/>
          <w:szCs w:val="22"/>
          <w:u w:val="single"/>
        </w:rPr>
        <w:t>Exhibit B</w:t>
      </w:r>
      <w:r w:rsidRPr="005416D4">
        <w:rPr>
          <w:rFonts w:ascii="Calibri" w:hAnsi="Calibri" w:cs="Arial"/>
          <w:iCs/>
          <w:sz w:val="22"/>
          <w:szCs w:val="22"/>
          <w:u w:val="single"/>
        </w:rPr>
        <w:t>-1</w:t>
      </w:r>
      <w:r w:rsidR="005416D4">
        <w:rPr>
          <w:rFonts w:ascii="Calibri" w:hAnsi="Calibri" w:cs="Arial"/>
          <w:iCs/>
          <w:sz w:val="22"/>
          <w:szCs w:val="22"/>
          <w:u w:val="single"/>
        </w:rPr>
        <w:t>:</w:t>
      </w:r>
      <w:r>
        <w:rPr>
          <w:rFonts w:ascii="Calibri" w:hAnsi="Calibri" w:cs="Arial"/>
          <w:iCs/>
          <w:sz w:val="22"/>
          <w:szCs w:val="22"/>
        </w:rPr>
        <w:t xml:space="preserve"> </w:t>
      </w:r>
      <w:r w:rsidR="005416D4">
        <w:rPr>
          <w:rFonts w:ascii="Calibri" w:hAnsi="Calibri" w:cs="Arial"/>
          <w:iCs/>
          <w:sz w:val="22"/>
          <w:szCs w:val="22"/>
        </w:rPr>
        <w:t xml:space="preserve"> </w:t>
      </w:r>
      <w:r>
        <w:rPr>
          <w:rFonts w:ascii="Calibri" w:hAnsi="Calibri" w:cs="Arial"/>
          <w:iCs/>
          <w:sz w:val="22"/>
          <w:szCs w:val="22"/>
        </w:rPr>
        <w:t xml:space="preserve">Performance Requirements: </w:t>
      </w:r>
      <w:r w:rsidR="00661A4E">
        <w:rPr>
          <w:rFonts w:ascii="Calibri" w:hAnsi="Calibri" w:cs="Arial"/>
          <w:iCs/>
          <w:sz w:val="22"/>
          <w:szCs w:val="22"/>
        </w:rPr>
        <w:t xml:space="preserve">Application Developer </w:t>
      </w:r>
      <w:r>
        <w:rPr>
          <w:rFonts w:ascii="Calibri" w:hAnsi="Calibri" w:cs="Arial"/>
          <w:iCs/>
          <w:sz w:val="22"/>
          <w:szCs w:val="22"/>
        </w:rPr>
        <w:t>Services</w:t>
      </w:r>
    </w:p>
    <w:p w14:paraId="012E19E2" w14:textId="2C2676FA" w:rsidR="00661A4E" w:rsidRDefault="00661A4E" w:rsidP="00661A4E">
      <w:pPr>
        <w:numPr>
          <w:ilvl w:val="1"/>
          <w:numId w:val="10"/>
        </w:numPr>
        <w:spacing w:before="120"/>
        <w:ind w:right="720"/>
        <w:jc w:val="both"/>
        <w:rPr>
          <w:rFonts w:ascii="Calibri" w:hAnsi="Calibri" w:cs="Arial"/>
          <w:iCs/>
          <w:sz w:val="22"/>
          <w:szCs w:val="22"/>
        </w:rPr>
      </w:pPr>
      <w:r w:rsidRPr="00197487">
        <w:rPr>
          <w:rFonts w:ascii="Calibri" w:hAnsi="Calibri" w:cs="Arial"/>
          <w:i/>
          <w:sz w:val="22"/>
          <w:szCs w:val="22"/>
          <w:u w:val="single"/>
        </w:rPr>
        <w:t>Exhibit B-1</w:t>
      </w:r>
      <w:r w:rsidR="005416D4">
        <w:rPr>
          <w:rFonts w:ascii="Calibri" w:hAnsi="Calibri" w:cs="Arial"/>
          <w:i/>
          <w:sz w:val="22"/>
          <w:szCs w:val="22"/>
          <w:u w:val="single"/>
        </w:rPr>
        <w:t>:</w:t>
      </w:r>
      <w:r w:rsidRPr="00AB5075">
        <w:rPr>
          <w:rFonts w:ascii="Calibri" w:hAnsi="Calibri" w:cs="Arial"/>
          <w:iCs/>
          <w:sz w:val="22"/>
          <w:szCs w:val="22"/>
        </w:rPr>
        <w:t xml:space="preserve"> </w:t>
      </w:r>
      <w:r w:rsidR="005416D4">
        <w:rPr>
          <w:rFonts w:ascii="Calibri" w:hAnsi="Calibri" w:cs="Arial"/>
          <w:iCs/>
          <w:sz w:val="22"/>
          <w:szCs w:val="22"/>
        </w:rPr>
        <w:t xml:space="preserve"> </w:t>
      </w:r>
      <w:r>
        <w:rPr>
          <w:rFonts w:ascii="Calibri" w:hAnsi="Calibri" w:cs="Arial"/>
          <w:iCs/>
          <w:sz w:val="22"/>
          <w:szCs w:val="22"/>
        </w:rPr>
        <w:t>Performance Requirements: Software Tester Services</w:t>
      </w:r>
    </w:p>
    <w:p w14:paraId="60A3B1F7" w14:textId="127F7198" w:rsidR="00661A4E" w:rsidRPr="00197487" w:rsidRDefault="00661A4E" w:rsidP="00661A4E">
      <w:pPr>
        <w:numPr>
          <w:ilvl w:val="1"/>
          <w:numId w:val="10"/>
        </w:numPr>
        <w:spacing w:before="120"/>
        <w:ind w:right="720"/>
        <w:jc w:val="both"/>
        <w:rPr>
          <w:rFonts w:ascii="Calibri" w:hAnsi="Calibri" w:cs="Arial"/>
          <w:iCs/>
          <w:sz w:val="22"/>
          <w:szCs w:val="22"/>
        </w:rPr>
      </w:pPr>
      <w:r w:rsidRPr="005416D4">
        <w:rPr>
          <w:rFonts w:ascii="Calibri" w:hAnsi="Calibri" w:cs="Arial"/>
          <w:i/>
          <w:sz w:val="22"/>
          <w:szCs w:val="22"/>
          <w:u w:val="single"/>
        </w:rPr>
        <w:t>Exhibit B</w:t>
      </w:r>
      <w:r w:rsidRPr="005416D4">
        <w:rPr>
          <w:rFonts w:ascii="Calibri" w:hAnsi="Calibri" w:cs="Arial"/>
          <w:iCs/>
          <w:sz w:val="22"/>
          <w:szCs w:val="22"/>
          <w:u w:val="single"/>
        </w:rPr>
        <w:t>-1</w:t>
      </w:r>
      <w:r w:rsidR="005416D4">
        <w:rPr>
          <w:rFonts w:ascii="Calibri" w:hAnsi="Calibri" w:cs="Arial"/>
          <w:iCs/>
          <w:sz w:val="22"/>
          <w:szCs w:val="22"/>
        </w:rPr>
        <w:t>:</w:t>
      </w:r>
      <w:r>
        <w:rPr>
          <w:rFonts w:ascii="Calibri" w:hAnsi="Calibri" w:cs="Arial"/>
          <w:iCs/>
          <w:sz w:val="22"/>
          <w:szCs w:val="22"/>
        </w:rPr>
        <w:t xml:space="preserve"> </w:t>
      </w:r>
      <w:r w:rsidR="005416D4">
        <w:rPr>
          <w:rFonts w:ascii="Calibri" w:hAnsi="Calibri" w:cs="Arial"/>
          <w:iCs/>
          <w:sz w:val="22"/>
          <w:szCs w:val="22"/>
        </w:rPr>
        <w:t xml:space="preserve"> </w:t>
      </w:r>
      <w:r>
        <w:rPr>
          <w:rFonts w:ascii="Calibri" w:hAnsi="Calibri" w:cs="Arial"/>
          <w:iCs/>
          <w:sz w:val="22"/>
          <w:szCs w:val="22"/>
        </w:rPr>
        <w:t>Performance Requirements: IT Architecture Services</w:t>
      </w:r>
    </w:p>
    <w:p w14:paraId="3F4ED7B6" w14:textId="29A39430" w:rsidR="00C74970" w:rsidRPr="00FE2DD6" w:rsidRDefault="00C74970" w:rsidP="00197487">
      <w:pPr>
        <w:numPr>
          <w:ilvl w:val="1"/>
          <w:numId w:val="10"/>
        </w:numPr>
        <w:spacing w:before="120"/>
        <w:ind w:right="720"/>
        <w:jc w:val="both"/>
        <w:rPr>
          <w:rFonts w:ascii="Calibri" w:hAnsi="Calibri" w:cs="Arial"/>
          <w:sz w:val="22"/>
          <w:szCs w:val="22"/>
        </w:rPr>
      </w:pPr>
      <w:r w:rsidRPr="005416D4">
        <w:rPr>
          <w:rFonts w:ascii="Calibri" w:hAnsi="Calibri" w:cs="Arial"/>
          <w:i/>
          <w:iCs/>
          <w:sz w:val="22"/>
          <w:szCs w:val="22"/>
          <w:u w:val="single"/>
        </w:rPr>
        <w:t>Exhibit B-2</w:t>
      </w:r>
      <w:r w:rsidR="005416D4">
        <w:rPr>
          <w:rFonts w:ascii="Calibri" w:hAnsi="Calibri" w:cs="Arial"/>
          <w:sz w:val="22"/>
          <w:szCs w:val="22"/>
          <w:u w:val="single"/>
        </w:rPr>
        <w:t>:</w:t>
      </w:r>
      <w:r>
        <w:rPr>
          <w:rFonts w:ascii="Calibri" w:hAnsi="Calibri" w:cs="Arial"/>
          <w:i/>
          <w:iCs/>
          <w:sz w:val="22"/>
          <w:szCs w:val="22"/>
        </w:rPr>
        <w:t xml:space="preserve"> </w:t>
      </w:r>
      <w:r w:rsidR="005416D4">
        <w:rPr>
          <w:rFonts w:ascii="Calibri" w:hAnsi="Calibri" w:cs="Arial"/>
          <w:i/>
          <w:iCs/>
          <w:sz w:val="22"/>
          <w:szCs w:val="22"/>
        </w:rPr>
        <w:t xml:space="preserve"> </w:t>
      </w:r>
      <w:r w:rsidR="00AA1E94" w:rsidRPr="00197487">
        <w:rPr>
          <w:rFonts w:ascii="Calibri" w:hAnsi="Calibri" w:cs="Arial"/>
          <w:sz w:val="22"/>
          <w:szCs w:val="22"/>
        </w:rPr>
        <w:t>Non</w:t>
      </w:r>
      <w:r w:rsidR="00197487">
        <w:rPr>
          <w:rFonts w:ascii="Calibri" w:hAnsi="Calibri" w:cs="Arial"/>
          <w:sz w:val="22"/>
          <w:szCs w:val="22"/>
        </w:rPr>
        <w:t>-</w:t>
      </w:r>
      <w:r w:rsidR="00AA1E94" w:rsidRPr="00197487">
        <w:rPr>
          <w:rFonts w:ascii="Calibri" w:hAnsi="Calibri" w:cs="Arial"/>
          <w:sz w:val="22"/>
          <w:szCs w:val="22"/>
        </w:rPr>
        <w:t>Cost Qualifications</w:t>
      </w:r>
      <w:r w:rsidR="00C16DEE">
        <w:rPr>
          <w:rFonts w:ascii="Calibri" w:hAnsi="Calibri" w:cs="Arial"/>
          <w:sz w:val="22"/>
          <w:szCs w:val="22"/>
        </w:rPr>
        <w:t xml:space="preserve"> </w:t>
      </w:r>
    </w:p>
    <w:p w14:paraId="550F6397" w14:textId="60332AC9" w:rsidR="00D435AE"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C</w:t>
      </w:r>
      <w:r w:rsidRPr="00E35101">
        <w:rPr>
          <w:rFonts w:ascii="Calibri" w:hAnsi="Calibri" w:cs="Arial"/>
          <w:i/>
          <w:sz w:val="22"/>
          <w:szCs w:val="22"/>
          <w:u w:val="single"/>
        </w:rPr>
        <w:t xml:space="preserve"> – </w:t>
      </w:r>
      <w:r w:rsidR="00904508" w:rsidRPr="00E35101">
        <w:rPr>
          <w:rFonts w:ascii="Calibri" w:hAnsi="Calibri" w:cs="Arial"/>
          <w:i/>
          <w:sz w:val="22"/>
          <w:szCs w:val="22"/>
          <w:u w:val="single"/>
        </w:rPr>
        <w:t xml:space="preserve">Bid </w:t>
      </w:r>
      <w:r w:rsidRPr="00E35101">
        <w:rPr>
          <w:rFonts w:ascii="Calibri" w:hAnsi="Calibri" w:cs="Arial"/>
          <w:i/>
          <w:sz w:val="22"/>
          <w:szCs w:val="22"/>
          <w:u w:val="single"/>
        </w:rPr>
        <w:t>Price</w:t>
      </w:r>
      <w:r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w:t>
      </w:r>
      <w:r w:rsidR="00665D8F">
        <w:rPr>
          <w:rFonts w:ascii="Calibri" w:hAnsi="Calibri" w:cs="Arial"/>
          <w:sz w:val="22"/>
          <w:szCs w:val="22"/>
        </w:rPr>
        <w:t xml:space="preserve">and compare </w:t>
      </w:r>
      <w:r w:rsidR="003E00B6">
        <w:rPr>
          <w:rFonts w:ascii="Calibri" w:hAnsi="Calibri" w:cs="Arial"/>
          <w:sz w:val="22"/>
          <w:szCs w:val="22"/>
        </w:rPr>
        <w:t>bids.</w:t>
      </w:r>
    </w:p>
    <w:p w14:paraId="4A6C6CAD" w14:textId="470A2E64" w:rsidR="00D435AE" w:rsidRDefault="00D435AE" w:rsidP="000F5B4B">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D</w:t>
      </w:r>
      <w:r w:rsidRPr="00E35101">
        <w:rPr>
          <w:rFonts w:ascii="Calibri" w:hAnsi="Calibri" w:cs="Arial"/>
          <w:i/>
          <w:sz w:val="22"/>
          <w:szCs w:val="22"/>
          <w:u w:val="single"/>
        </w:rPr>
        <w:t xml:space="preserve"> – 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Pr="007F754A">
        <w:rPr>
          <w:rFonts w:ascii="Calibri" w:hAnsi="Calibri" w:cs="Arial"/>
          <w:sz w:val="22"/>
          <w:szCs w:val="22"/>
        </w:rPr>
        <w:t xml:space="preserve"> Contract that </w:t>
      </w:r>
      <w:r w:rsidR="008B426E">
        <w:rPr>
          <w:rFonts w:ascii="Calibri" w:hAnsi="Calibri" w:cs="Arial"/>
          <w:sz w:val="22"/>
          <w:szCs w:val="22"/>
        </w:rPr>
        <w:t xml:space="preserve">any </w:t>
      </w:r>
      <w:r w:rsidRPr="007F754A">
        <w:rPr>
          <w:rFonts w:ascii="Calibri" w:hAnsi="Calibri" w:cs="Arial"/>
          <w:sz w:val="22"/>
          <w:szCs w:val="22"/>
        </w:rPr>
        <w:t>successful bidder will execute with Enterprise Services</w:t>
      </w:r>
      <w:r w:rsidR="003E00B6">
        <w:rPr>
          <w:rFonts w:ascii="Calibri" w:hAnsi="Calibri" w:cs="Arial"/>
          <w:sz w:val="22"/>
          <w:szCs w:val="22"/>
        </w:rPr>
        <w:t>.</w:t>
      </w:r>
    </w:p>
    <w:p w14:paraId="3D1AED1E" w14:textId="346C2DD6" w:rsidR="0067049F" w:rsidRPr="0067049F" w:rsidRDefault="0067049F" w:rsidP="000F5B4B">
      <w:pPr>
        <w:numPr>
          <w:ilvl w:val="0"/>
          <w:numId w:val="10"/>
        </w:numPr>
        <w:spacing w:before="120"/>
        <w:ind w:right="720"/>
        <w:jc w:val="both"/>
        <w:rPr>
          <w:rFonts w:ascii="Calibri" w:hAnsi="Calibri" w:cs="Arial"/>
          <w:sz w:val="22"/>
          <w:szCs w:val="22"/>
        </w:rPr>
      </w:pPr>
      <w:r w:rsidRPr="00C70D8D">
        <w:rPr>
          <w:rFonts w:ascii="Calibri" w:hAnsi="Calibri" w:cs="Arial"/>
          <w:bCs/>
          <w:i/>
          <w:iCs/>
          <w:smallCaps/>
          <w:sz w:val="22"/>
          <w:szCs w:val="22"/>
          <w:u w:val="single"/>
        </w:rPr>
        <w:t>Exhibit </w:t>
      </w:r>
      <w:r w:rsidR="000F5B4B">
        <w:rPr>
          <w:rFonts w:ascii="Calibri" w:hAnsi="Calibri" w:cs="Arial"/>
          <w:bCs/>
          <w:i/>
          <w:iCs/>
          <w:smallCaps/>
          <w:sz w:val="22"/>
          <w:szCs w:val="22"/>
          <w:u w:val="single"/>
        </w:rPr>
        <w:t>E</w:t>
      </w:r>
      <w:r w:rsidRPr="00C70D8D">
        <w:rPr>
          <w:rFonts w:ascii="Calibri" w:hAnsi="Calibri" w:cs="Arial"/>
          <w:bCs/>
          <w:i/>
          <w:iCs/>
          <w:smallCaps/>
          <w:sz w:val="22"/>
          <w:szCs w:val="22"/>
          <w:u w:val="single"/>
        </w:rPr>
        <w:t xml:space="preserve"> – Bidder’s Diverse Business Inclusion Plan – Subcontractors</w:t>
      </w:r>
      <w:r>
        <w:rPr>
          <w:rFonts w:ascii="Calibri" w:hAnsi="Calibri" w:cs="Arial"/>
          <w:sz w:val="22"/>
          <w:szCs w:val="22"/>
        </w:rPr>
        <w:t xml:space="preserve">: </w:t>
      </w:r>
      <w:r w:rsidR="000F5B4B">
        <w:rPr>
          <w:rFonts w:ascii="Calibri" w:hAnsi="Calibri" w:cs="Arial"/>
          <w:sz w:val="22"/>
          <w:szCs w:val="22"/>
        </w:rPr>
        <w:t xml:space="preserve"> </w:t>
      </w:r>
      <w:r>
        <w:rPr>
          <w:rFonts w:ascii="Calibri" w:hAnsi="Calibri" w:cs="Arial"/>
          <w:sz w:val="22"/>
          <w:szCs w:val="22"/>
        </w:rPr>
        <w:t xml:space="preserve">This document is a required bid submittal </w:t>
      </w:r>
      <w:r>
        <w:rPr>
          <w:rFonts w:ascii="Calibri" w:hAnsi="Calibri" w:cs="Arial"/>
          <w:bCs/>
          <w:sz w:val="22"/>
          <w:szCs w:val="22"/>
        </w:rPr>
        <w:t>if</w:t>
      </w:r>
      <w:r>
        <w:rPr>
          <w:rFonts w:ascii="Calibri" w:hAnsi="Calibri" w:cs="Arial"/>
          <w:sz w:val="22"/>
          <w:szCs w:val="22"/>
        </w:rPr>
        <w:t xml:space="preserve"> bidder intends to utilize subcontractors if awarded a Contract.  If so, b</w:t>
      </w:r>
      <w:r w:rsidRPr="00880BE8">
        <w:rPr>
          <w:rFonts w:ascii="Calibri" w:hAnsi="Calibri" w:cs="Arial"/>
          <w:sz w:val="22"/>
          <w:szCs w:val="22"/>
        </w:rPr>
        <w:t>idder</w:t>
      </w:r>
      <w:r>
        <w:rPr>
          <w:rFonts w:ascii="Calibri" w:hAnsi="Calibri" w:cs="Arial"/>
          <w:sz w:val="22"/>
          <w:szCs w:val="22"/>
        </w:rPr>
        <w:t xml:space="preserve"> must complete </w:t>
      </w:r>
      <w:r w:rsidRPr="00C70D8D">
        <w:rPr>
          <w:rFonts w:ascii="Calibri" w:hAnsi="Calibri" w:cs="Arial"/>
          <w:bCs/>
          <w:i/>
          <w:sz w:val="22"/>
          <w:szCs w:val="22"/>
        </w:rPr>
        <w:t>Exhibit </w:t>
      </w:r>
      <w:r w:rsidR="000F5B4B">
        <w:rPr>
          <w:rFonts w:ascii="Calibri" w:hAnsi="Calibri" w:cs="Arial"/>
          <w:bCs/>
          <w:i/>
          <w:sz w:val="22"/>
          <w:szCs w:val="22"/>
        </w:rPr>
        <w:t>E</w:t>
      </w:r>
      <w:r w:rsidRPr="00C70D8D">
        <w:rPr>
          <w:rFonts w:ascii="Calibri" w:hAnsi="Calibri" w:cs="Arial"/>
          <w:bCs/>
          <w:i/>
          <w:sz w:val="22"/>
          <w:szCs w:val="22"/>
        </w:rPr>
        <w:t xml:space="preserve"> – Bidder’s Diverse Business Inclusion Plan – Subcontractors</w:t>
      </w:r>
      <w:r>
        <w:rPr>
          <w:rFonts w:ascii="Calibri" w:hAnsi="Calibri" w:cs="Arial"/>
          <w:sz w:val="22"/>
          <w:szCs w:val="22"/>
        </w:rPr>
        <w:t xml:space="preserve"> as instructed therein and submit </w:t>
      </w:r>
      <w:r w:rsidRPr="00F50E7F">
        <w:rPr>
          <w:rFonts w:ascii="Calibri" w:hAnsi="Calibri" w:cs="Arial"/>
          <w:sz w:val="22"/>
          <w:szCs w:val="22"/>
        </w:rPr>
        <w:t xml:space="preserve">it </w:t>
      </w:r>
      <w:r>
        <w:rPr>
          <w:rFonts w:ascii="Calibri" w:hAnsi="Calibri" w:cs="Arial"/>
          <w:sz w:val="22"/>
          <w:szCs w:val="22"/>
        </w:rPr>
        <w:t>with the bid to Enterprise Services</w:t>
      </w:r>
      <w:r w:rsidRPr="00880BE8">
        <w:rPr>
          <w:rFonts w:ascii="Calibri" w:hAnsi="Calibri" w:cs="Arial"/>
          <w:sz w:val="22"/>
          <w:szCs w:val="22"/>
        </w:rPr>
        <w:t>.</w:t>
      </w:r>
    </w:p>
    <w:p w14:paraId="0A9B1A7C" w14:textId="77777777" w:rsidR="009532F8" w:rsidRDefault="009532F8" w:rsidP="00474E65">
      <w:pPr>
        <w:tabs>
          <w:tab w:val="left" w:leader="dot" w:pos="2898"/>
        </w:tabs>
        <w:jc w:val="both"/>
        <w:rPr>
          <w:rFonts w:ascii="Calibri" w:hAnsi="Calibri" w:cs="Arial"/>
          <w:sz w:val="22"/>
          <w:szCs w:val="22"/>
        </w:rPr>
      </w:pPr>
    </w:p>
    <w:p w14:paraId="3F87DE6E" w14:textId="35D2CCE6" w:rsidR="007F754A" w:rsidRPr="001A17E7" w:rsidRDefault="00132D30" w:rsidP="00093CB1">
      <w:pPr>
        <w:pStyle w:val="Heading1"/>
        <w:rPr>
          <w:lang w:val="en-US"/>
        </w:rPr>
      </w:pPr>
      <w:bookmarkStart w:id="1"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1"/>
    <w:p w14:paraId="5A6CF44E" w14:textId="77777777" w:rsidR="007F754A" w:rsidRDefault="007F754A" w:rsidP="00556084">
      <w:pPr>
        <w:keepNext/>
        <w:keepLines/>
        <w:jc w:val="both"/>
        <w:rPr>
          <w:rFonts w:ascii="Calibri" w:hAnsi="Calibri" w:cs="Arial"/>
          <w:sz w:val="22"/>
          <w:szCs w:val="22"/>
        </w:rPr>
      </w:pPr>
    </w:p>
    <w:p w14:paraId="20E54614" w14:textId="352730F3" w:rsidR="007F754A" w:rsidRDefault="007F754A" w:rsidP="004B4179">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4C08B2CC" w14:textId="182D9113"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33"/>
      </w:tblGrid>
      <w:tr w:rsidR="00693122" w:rsidRPr="007F754A" w14:paraId="26741FD2" w14:textId="77777777" w:rsidTr="00BD614D">
        <w:trPr>
          <w:cantSplit/>
          <w:tblHeader/>
        </w:trPr>
        <w:tc>
          <w:tcPr>
            <w:tcW w:w="7493" w:type="dxa"/>
            <w:gridSpan w:val="2"/>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3C35D6">
        <w:trPr>
          <w:cantSplit/>
          <w:tblHeader/>
        </w:trPr>
        <w:tc>
          <w:tcPr>
            <w:tcW w:w="3060" w:type="dxa"/>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443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3C35D6">
        <w:trPr>
          <w:cantSplit/>
        </w:trPr>
        <w:tc>
          <w:tcPr>
            <w:tcW w:w="3060" w:type="dxa"/>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4433" w:type="dxa"/>
            <w:shd w:val="clear" w:color="auto" w:fill="auto"/>
            <w:vAlign w:val="center"/>
          </w:tcPr>
          <w:p w14:paraId="1A055492" w14:textId="210424B9" w:rsidR="007F754A" w:rsidRPr="007F754A" w:rsidRDefault="00762613" w:rsidP="00FF7A74">
            <w:pPr>
              <w:spacing w:before="40" w:after="40"/>
              <w:jc w:val="center"/>
              <w:rPr>
                <w:rFonts w:ascii="Calibri" w:hAnsi="Calibri" w:cs="Arial"/>
                <w:sz w:val="22"/>
                <w:szCs w:val="22"/>
              </w:rPr>
            </w:pPr>
            <w:r>
              <w:rPr>
                <w:rFonts w:ascii="Calibri" w:hAnsi="Calibri" w:cs="Arial"/>
                <w:sz w:val="22"/>
                <w:szCs w:val="22"/>
              </w:rPr>
              <w:t>02/27/2023</w:t>
            </w:r>
          </w:p>
        </w:tc>
      </w:tr>
      <w:tr w:rsidR="003C35D6" w:rsidRPr="007F754A" w14:paraId="31871B10" w14:textId="77777777" w:rsidTr="0004003D">
        <w:trPr>
          <w:cantSplit/>
          <w:trHeight w:val="3860"/>
        </w:trPr>
        <w:tc>
          <w:tcPr>
            <w:tcW w:w="3060" w:type="dxa"/>
            <w:shd w:val="clear" w:color="auto" w:fill="auto"/>
            <w:vAlign w:val="center"/>
          </w:tcPr>
          <w:p w14:paraId="2303644E" w14:textId="028D20A3" w:rsidR="003C35D6" w:rsidRPr="007F754A" w:rsidRDefault="003C35D6" w:rsidP="008C6B98">
            <w:pPr>
              <w:spacing w:before="40" w:after="40"/>
              <w:jc w:val="right"/>
              <w:rPr>
                <w:rFonts w:ascii="Calibri" w:hAnsi="Calibri" w:cs="Arial"/>
                <w:sz w:val="22"/>
                <w:szCs w:val="22"/>
              </w:rPr>
            </w:pPr>
            <w:bookmarkStart w:id="2" w:name="_Hlk128393812"/>
            <w:r w:rsidRPr="00B867A6">
              <w:rPr>
                <w:rFonts w:ascii="Calibri" w:hAnsi="Calibri" w:cs="Arial"/>
                <w:sz w:val="22"/>
                <w:szCs w:val="22"/>
              </w:rPr>
              <w:lastRenderedPageBreak/>
              <w:t>Pre-Bid Conference</w:t>
            </w:r>
            <w:r w:rsidRPr="007F754A">
              <w:rPr>
                <w:rFonts w:ascii="Calibri" w:hAnsi="Calibri" w:cs="Arial"/>
                <w:sz w:val="22"/>
                <w:szCs w:val="22"/>
              </w:rPr>
              <w:t>:</w:t>
            </w:r>
          </w:p>
        </w:tc>
        <w:tc>
          <w:tcPr>
            <w:tcW w:w="4433" w:type="dxa"/>
            <w:shd w:val="clear" w:color="auto" w:fill="auto"/>
            <w:vAlign w:val="center"/>
          </w:tcPr>
          <w:p w14:paraId="3A99E7BF" w14:textId="77777777" w:rsidR="00762613" w:rsidRPr="00AC7706" w:rsidRDefault="00762613" w:rsidP="003C35D6">
            <w:pPr>
              <w:spacing w:before="40" w:after="40"/>
              <w:jc w:val="center"/>
              <w:rPr>
                <w:rFonts w:ascii="Calibri" w:hAnsi="Calibri" w:cs="Arial"/>
                <w:sz w:val="22"/>
                <w:szCs w:val="22"/>
              </w:rPr>
            </w:pPr>
            <w:r w:rsidRPr="00AC7706">
              <w:rPr>
                <w:rFonts w:ascii="Calibri" w:hAnsi="Calibri" w:cs="Arial"/>
                <w:sz w:val="22"/>
                <w:szCs w:val="22"/>
              </w:rPr>
              <w:t>Monday, March 13</w:t>
            </w:r>
            <w:r w:rsidRPr="00AC7706">
              <w:rPr>
                <w:rFonts w:ascii="Calibri" w:hAnsi="Calibri" w:cs="Arial"/>
                <w:sz w:val="22"/>
                <w:szCs w:val="22"/>
                <w:vertAlign w:val="superscript"/>
              </w:rPr>
              <w:t>th</w:t>
            </w:r>
          </w:p>
          <w:p w14:paraId="4E8F60C4" w14:textId="18D6FB64" w:rsidR="003C35D6" w:rsidRDefault="006B3648" w:rsidP="003C35D6">
            <w:pPr>
              <w:spacing w:before="40" w:after="40"/>
              <w:jc w:val="center"/>
              <w:rPr>
                <w:rFonts w:ascii="Calibri" w:hAnsi="Calibri" w:cs="Arial"/>
                <w:sz w:val="22"/>
                <w:szCs w:val="22"/>
              </w:rPr>
            </w:pPr>
            <w:r>
              <w:rPr>
                <w:rFonts w:ascii="Calibri" w:hAnsi="Calibri" w:cs="Arial"/>
                <w:sz w:val="22"/>
                <w:szCs w:val="22"/>
              </w:rPr>
              <w:t>9:30</w:t>
            </w:r>
            <w:r w:rsidR="00762613" w:rsidRPr="00AC7706">
              <w:rPr>
                <w:rFonts w:ascii="Calibri" w:hAnsi="Calibri" w:cs="Arial"/>
                <w:sz w:val="22"/>
                <w:szCs w:val="22"/>
              </w:rPr>
              <w:t>-</w:t>
            </w:r>
            <w:r>
              <w:rPr>
                <w:rFonts w:ascii="Calibri" w:hAnsi="Calibri" w:cs="Arial"/>
                <w:sz w:val="22"/>
                <w:szCs w:val="22"/>
              </w:rPr>
              <w:t>11</w:t>
            </w:r>
            <w:r w:rsidR="00762613" w:rsidRPr="00AC7706">
              <w:rPr>
                <w:rFonts w:ascii="Calibri" w:hAnsi="Calibri" w:cs="Arial"/>
                <w:sz w:val="22"/>
                <w:szCs w:val="22"/>
              </w:rPr>
              <w:t>:</w:t>
            </w:r>
            <w:r>
              <w:rPr>
                <w:rFonts w:ascii="Calibri" w:hAnsi="Calibri" w:cs="Arial"/>
                <w:sz w:val="22"/>
                <w:szCs w:val="22"/>
              </w:rPr>
              <w:t>0</w:t>
            </w:r>
            <w:r w:rsidR="00762613" w:rsidRPr="00AC7706">
              <w:rPr>
                <w:rFonts w:ascii="Calibri" w:hAnsi="Calibri" w:cs="Arial"/>
                <w:sz w:val="22"/>
                <w:szCs w:val="22"/>
              </w:rPr>
              <w:t>0</w:t>
            </w:r>
            <w:r w:rsidR="007C6369">
              <w:rPr>
                <w:rFonts w:ascii="Calibri" w:hAnsi="Calibri" w:cs="Arial"/>
                <w:sz w:val="22"/>
                <w:szCs w:val="22"/>
              </w:rPr>
              <w:t xml:space="preserve"> a</w:t>
            </w:r>
            <w:r w:rsidR="00AC7706" w:rsidRPr="00AC7706">
              <w:rPr>
                <w:rFonts w:ascii="Calibri" w:hAnsi="Calibri" w:cs="Arial"/>
                <w:sz w:val="22"/>
                <w:szCs w:val="22"/>
              </w:rPr>
              <w:t>m</w:t>
            </w:r>
            <w:r w:rsidR="00AC7706">
              <w:rPr>
                <w:rFonts w:ascii="Calibri" w:hAnsi="Calibri" w:cs="Arial"/>
                <w:sz w:val="22"/>
                <w:szCs w:val="22"/>
              </w:rPr>
              <w:t xml:space="preserve"> (</w:t>
            </w:r>
            <w:r w:rsidR="003C35D6" w:rsidRPr="00AC7706">
              <w:rPr>
                <w:rFonts w:ascii="Calibri" w:hAnsi="Calibri" w:cs="Arial"/>
                <w:sz w:val="22"/>
                <w:szCs w:val="22"/>
              </w:rPr>
              <w:t>Pacific Time)</w:t>
            </w:r>
          </w:p>
          <w:p w14:paraId="0D9B31D6" w14:textId="77777777" w:rsidR="00AC7706" w:rsidRPr="00AC7706" w:rsidRDefault="00AC7706" w:rsidP="003C35D6">
            <w:pPr>
              <w:spacing w:before="40" w:after="40"/>
              <w:jc w:val="center"/>
              <w:rPr>
                <w:rFonts w:ascii="Calibri" w:hAnsi="Calibri" w:cs="Arial"/>
                <w:sz w:val="16"/>
                <w:szCs w:val="16"/>
              </w:rPr>
            </w:pPr>
          </w:p>
          <w:p w14:paraId="6D802866" w14:textId="231F9182" w:rsidR="003C35D6" w:rsidRPr="00AC7706" w:rsidRDefault="003C35D6" w:rsidP="008C6B98">
            <w:pPr>
              <w:spacing w:before="40" w:after="40"/>
              <w:jc w:val="center"/>
              <w:rPr>
                <w:rFonts w:ascii="Calibri" w:hAnsi="Calibri" w:cs="Arial"/>
                <w:i/>
                <w:sz w:val="22"/>
                <w:szCs w:val="22"/>
              </w:rPr>
            </w:pPr>
            <w:r w:rsidRPr="00AC7706">
              <w:rPr>
                <w:rFonts w:ascii="Calibri" w:hAnsi="Calibri" w:cs="Arial"/>
                <w:i/>
                <w:sz w:val="22"/>
                <w:szCs w:val="22"/>
              </w:rPr>
              <w:t>Virtual Pre-Bid Conference</w:t>
            </w:r>
            <w:r w:rsidRPr="00AC7706">
              <w:rPr>
                <w:rFonts w:ascii="Calibri" w:hAnsi="Calibri" w:cs="Arial"/>
                <w:i/>
                <w:sz w:val="22"/>
                <w:szCs w:val="22"/>
              </w:rPr>
              <w:br/>
              <w:t xml:space="preserve">Attend via </w:t>
            </w:r>
            <w:r w:rsidR="00B867A6" w:rsidRPr="00AC7706">
              <w:rPr>
                <w:rFonts w:ascii="Calibri" w:hAnsi="Calibri" w:cs="Arial"/>
                <w:i/>
                <w:sz w:val="22"/>
                <w:szCs w:val="22"/>
              </w:rPr>
              <w:t>Microsoft Teams</w:t>
            </w:r>
          </w:p>
          <w:p w14:paraId="3172B1FC" w14:textId="1822DE07" w:rsidR="00D32647" w:rsidRPr="00AC7706" w:rsidRDefault="0082453D" w:rsidP="00B867A6">
            <w:pPr>
              <w:spacing w:before="40" w:after="40"/>
              <w:jc w:val="center"/>
              <w:rPr>
                <w:rFonts w:ascii="Calibri" w:hAnsi="Calibri" w:cs="Arial"/>
                <w:sz w:val="22"/>
                <w:szCs w:val="22"/>
              </w:rPr>
            </w:pPr>
            <w:hyperlink r:id="rId100" w:history="1">
              <w:r w:rsidR="00D32647" w:rsidRPr="00AC7706">
                <w:rPr>
                  <w:rStyle w:val="Hyperlink"/>
                  <w:rFonts w:ascii="Calibri" w:hAnsi="Calibri" w:cs="Arial"/>
                  <w:sz w:val="22"/>
                  <w:szCs w:val="22"/>
                </w:rPr>
                <w:t>Web Link</w:t>
              </w:r>
            </w:hyperlink>
          </w:p>
          <w:p w14:paraId="162E810C" w14:textId="3FADA7A8" w:rsidR="00AC7706" w:rsidRDefault="00AC7706" w:rsidP="00AC7706">
            <w:pPr>
              <w:spacing w:before="40" w:after="40"/>
              <w:jc w:val="center"/>
              <w:rPr>
                <w:rFonts w:ascii="Calibri" w:hAnsi="Calibri" w:cs="Arial"/>
                <w:sz w:val="22"/>
                <w:szCs w:val="22"/>
              </w:rPr>
            </w:pPr>
            <w:r w:rsidRPr="00AC7706">
              <w:rPr>
                <w:rFonts w:ascii="Calibri" w:hAnsi="Calibri" w:cs="Arial"/>
                <w:sz w:val="22"/>
                <w:szCs w:val="22"/>
              </w:rPr>
              <w:t xml:space="preserve">Passcode: </w:t>
            </w:r>
            <w:proofErr w:type="spellStart"/>
            <w:r w:rsidRPr="00AC7706">
              <w:rPr>
                <w:rFonts w:ascii="Calibri" w:hAnsi="Calibri" w:cs="Arial"/>
                <w:sz w:val="22"/>
                <w:szCs w:val="22"/>
              </w:rPr>
              <w:t>mrcysd</w:t>
            </w:r>
            <w:proofErr w:type="spellEnd"/>
          </w:p>
          <w:p w14:paraId="04059E8B" w14:textId="77777777" w:rsidR="00AC7706" w:rsidRPr="00AC7706" w:rsidRDefault="00AC7706" w:rsidP="00AC7706">
            <w:pPr>
              <w:spacing w:before="40" w:after="40"/>
              <w:jc w:val="center"/>
              <w:rPr>
                <w:rFonts w:ascii="Calibri" w:hAnsi="Calibri" w:cs="Arial"/>
                <w:sz w:val="16"/>
                <w:szCs w:val="16"/>
              </w:rPr>
            </w:pPr>
          </w:p>
          <w:p w14:paraId="596E6A40" w14:textId="02446DA2" w:rsidR="003C35D6" w:rsidRPr="00AC7706" w:rsidRDefault="003C35D6" w:rsidP="008C6B98">
            <w:pPr>
              <w:spacing w:before="120" w:after="40"/>
              <w:jc w:val="center"/>
              <w:rPr>
                <w:rFonts w:ascii="Calibri" w:hAnsi="Calibri" w:cs="Arial"/>
                <w:i/>
                <w:sz w:val="22"/>
                <w:szCs w:val="22"/>
              </w:rPr>
            </w:pPr>
            <w:r w:rsidRPr="00AC7706">
              <w:rPr>
                <w:rFonts w:ascii="Calibri" w:hAnsi="Calibri" w:cs="Arial"/>
                <w:i/>
                <w:sz w:val="22"/>
                <w:szCs w:val="22"/>
              </w:rPr>
              <w:t>Telephone Pre-Bid Conference</w:t>
            </w:r>
            <w:r w:rsidRPr="00AC7706">
              <w:rPr>
                <w:rFonts w:ascii="Calibri" w:hAnsi="Calibri" w:cs="Arial"/>
                <w:i/>
                <w:sz w:val="22"/>
                <w:szCs w:val="22"/>
              </w:rPr>
              <w:br/>
              <w:t>Attend via Conference Call</w:t>
            </w:r>
          </w:p>
          <w:p w14:paraId="30E276E7" w14:textId="23DF2693" w:rsidR="00B867A6" w:rsidRPr="00AC7706" w:rsidRDefault="003C35D6" w:rsidP="00B867A6">
            <w:pPr>
              <w:overflowPunct/>
              <w:autoSpaceDE/>
              <w:autoSpaceDN/>
              <w:adjustRightInd/>
              <w:jc w:val="center"/>
              <w:textAlignment w:val="auto"/>
              <w:rPr>
                <w:rFonts w:ascii="Calibri" w:hAnsi="Calibri" w:cs="Arial"/>
                <w:sz w:val="22"/>
                <w:szCs w:val="22"/>
              </w:rPr>
            </w:pPr>
            <w:r w:rsidRPr="00AC7706">
              <w:rPr>
                <w:rFonts w:ascii="Calibri" w:hAnsi="Calibri" w:cs="Arial"/>
                <w:sz w:val="22"/>
                <w:szCs w:val="22"/>
              </w:rPr>
              <w:t>Dial-In Number:</w:t>
            </w:r>
          </w:p>
          <w:p w14:paraId="289B46E3" w14:textId="77CFE3E8" w:rsidR="00B867A6" w:rsidRPr="00AC7706" w:rsidRDefault="00B867A6" w:rsidP="00B867A6">
            <w:pPr>
              <w:overflowPunct/>
              <w:autoSpaceDE/>
              <w:autoSpaceDN/>
              <w:adjustRightInd/>
              <w:jc w:val="center"/>
              <w:textAlignment w:val="auto"/>
              <w:rPr>
                <w:rFonts w:ascii="Calibri" w:hAnsi="Calibri" w:cs="Arial"/>
                <w:sz w:val="22"/>
                <w:szCs w:val="22"/>
              </w:rPr>
            </w:pPr>
            <w:r w:rsidRPr="00AC7706">
              <w:rPr>
                <w:rFonts w:ascii="Calibri" w:hAnsi="Calibri" w:cs="Arial"/>
                <w:sz w:val="22"/>
                <w:szCs w:val="22"/>
              </w:rPr>
              <w:t>1-564-999-2000, United States, Olympia</w:t>
            </w:r>
          </w:p>
          <w:p w14:paraId="67FB3B98" w14:textId="7B57FD3B" w:rsidR="00B867A6" w:rsidRPr="00AC7706" w:rsidRDefault="00B867A6" w:rsidP="00B867A6">
            <w:pPr>
              <w:overflowPunct/>
              <w:autoSpaceDE/>
              <w:autoSpaceDN/>
              <w:adjustRightInd/>
              <w:jc w:val="center"/>
              <w:textAlignment w:val="auto"/>
              <w:rPr>
                <w:rFonts w:ascii="Calibri" w:hAnsi="Calibri" w:cs="Arial"/>
                <w:sz w:val="22"/>
                <w:szCs w:val="22"/>
              </w:rPr>
            </w:pPr>
            <w:r w:rsidRPr="00AC7706">
              <w:rPr>
                <w:rFonts w:ascii="Calibri" w:hAnsi="Calibri" w:cs="Arial"/>
                <w:sz w:val="22"/>
                <w:szCs w:val="22"/>
              </w:rPr>
              <w:t>1-833-322-1218, United States (Toll-free)</w:t>
            </w:r>
          </w:p>
          <w:p w14:paraId="799ABC23" w14:textId="77777777" w:rsidR="00AC7706" w:rsidRPr="00661A4E" w:rsidRDefault="00AC7706" w:rsidP="00B867A6">
            <w:pPr>
              <w:overflowPunct/>
              <w:autoSpaceDE/>
              <w:autoSpaceDN/>
              <w:adjustRightInd/>
              <w:jc w:val="center"/>
              <w:textAlignment w:val="auto"/>
              <w:rPr>
                <w:rFonts w:ascii="Calibri" w:hAnsi="Calibri" w:cs="Arial"/>
                <w:sz w:val="22"/>
                <w:szCs w:val="22"/>
                <w:highlight w:val="yellow"/>
              </w:rPr>
            </w:pPr>
          </w:p>
          <w:p w14:paraId="542BDB40" w14:textId="3FA8CE89" w:rsidR="003C35D6" w:rsidRPr="00661A4E" w:rsidRDefault="00AC7706" w:rsidP="00501FB5">
            <w:pPr>
              <w:spacing w:before="40" w:after="40"/>
              <w:jc w:val="center"/>
              <w:rPr>
                <w:rFonts w:ascii="Calibri" w:hAnsi="Calibri" w:cs="Arial"/>
                <w:sz w:val="22"/>
                <w:szCs w:val="22"/>
                <w:highlight w:val="yellow"/>
              </w:rPr>
            </w:pPr>
            <w:r w:rsidRPr="00AC7706">
              <w:rPr>
                <w:rFonts w:ascii="Calibri" w:hAnsi="Calibri" w:cs="Arial"/>
                <w:sz w:val="22"/>
                <w:szCs w:val="22"/>
              </w:rPr>
              <w:t>Phone Conference ID: 908 795 192#</w:t>
            </w:r>
          </w:p>
        </w:tc>
      </w:tr>
      <w:tr w:rsidR="00222AFE" w:rsidRPr="007F754A" w14:paraId="1027FD0C" w14:textId="77777777" w:rsidTr="003C35D6">
        <w:trPr>
          <w:cantSplit/>
        </w:trPr>
        <w:tc>
          <w:tcPr>
            <w:tcW w:w="3060" w:type="dxa"/>
            <w:shd w:val="clear" w:color="auto" w:fill="auto"/>
            <w:vAlign w:val="center"/>
          </w:tcPr>
          <w:p w14:paraId="27261579" w14:textId="77777777" w:rsidR="00222AFE" w:rsidRPr="007F754A" w:rsidRDefault="00222AFE"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4433" w:type="dxa"/>
            <w:shd w:val="clear" w:color="auto" w:fill="auto"/>
            <w:vAlign w:val="center"/>
          </w:tcPr>
          <w:p w14:paraId="7B128291" w14:textId="62A769FD" w:rsidR="00222AFE" w:rsidRPr="007F754A" w:rsidRDefault="00762613" w:rsidP="00AA0BC8">
            <w:pPr>
              <w:spacing w:before="40" w:after="40"/>
              <w:jc w:val="center"/>
              <w:rPr>
                <w:rFonts w:ascii="Calibri" w:hAnsi="Calibri" w:cs="Arial"/>
                <w:sz w:val="22"/>
                <w:szCs w:val="22"/>
              </w:rPr>
            </w:pPr>
            <w:r>
              <w:rPr>
                <w:rFonts w:ascii="Calibri" w:hAnsi="Calibri" w:cs="Arial"/>
                <w:sz w:val="22"/>
                <w:szCs w:val="22"/>
              </w:rPr>
              <w:t>2/27/2023 to 4/21/2023</w:t>
            </w:r>
          </w:p>
        </w:tc>
      </w:tr>
      <w:tr w:rsidR="007F754A" w:rsidRPr="007F754A" w14:paraId="2735F219" w14:textId="77777777" w:rsidTr="003C35D6">
        <w:trPr>
          <w:cantSplit/>
        </w:trPr>
        <w:tc>
          <w:tcPr>
            <w:tcW w:w="3060" w:type="dxa"/>
            <w:shd w:val="clear" w:color="auto" w:fill="auto"/>
            <w:vAlign w:val="center"/>
          </w:tcPr>
          <w:p w14:paraId="69237F50" w14:textId="77777777"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Deadline for submitting Bids:</w:t>
            </w:r>
          </w:p>
        </w:tc>
        <w:tc>
          <w:tcPr>
            <w:tcW w:w="4433" w:type="dxa"/>
            <w:shd w:val="clear" w:color="auto" w:fill="auto"/>
            <w:vAlign w:val="center"/>
          </w:tcPr>
          <w:p w14:paraId="11D8049F" w14:textId="2CACC297" w:rsidR="007F754A" w:rsidRPr="007F754A" w:rsidRDefault="00762613" w:rsidP="00AA0BC8">
            <w:pPr>
              <w:spacing w:before="40" w:after="40"/>
              <w:jc w:val="center"/>
              <w:rPr>
                <w:rFonts w:ascii="Calibri" w:hAnsi="Calibri" w:cs="Arial"/>
                <w:sz w:val="22"/>
                <w:szCs w:val="22"/>
              </w:rPr>
            </w:pPr>
            <w:r>
              <w:rPr>
                <w:rFonts w:ascii="Calibri" w:hAnsi="Calibri" w:cs="Arial"/>
                <w:sz w:val="22"/>
                <w:szCs w:val="22"/>
              </w:rPr>
              <w:t>May 1</w:t>
            </w:r>
            <w:r w:rsidR="006E725B">
              <w:rPr>
                <w:rFonts w:ascii="Calibri" w:hAnsi="Calibri" w:cs="Arial"/>
                <w:sz w:val="22"/>
                <w:szCs w:val="22"/>
              </w:rPr>
              <w:t xml:space="preserve">, </w:t>
            </w:r>
            <w:r w:rsidR="00B5416B">
              <w:rPr>
                <w:rFonts w:ascii="Calibri" w:hAnsi="Calibri" w:cs="Arial"/>
                <w:sz w:val="22"/>
                <w:szCs w:val="22"/>
              </w:rPr>
              <w:t>2023</w:t>
            </w:r>
          </w:p>
        </w:tc>
      </w:tr>
      <w:tr w:rsidR="007F754A" w:rsidRPr="007F754A" w14:paraId="236B930E" w14:textId="77777777" w:rsidTr="003C35D6">
        <w:trPr>
          <w:cantSplit/>
        </w:trPr>
        <w:tc>
          <w:tcPr>
            <w:tcW w:w="3060" w:type="dxa"/>
            <w:shd w:val="clear" w:color="auto" w:fill="auto"/>
            <w:vAlign w:val="center"/>
          </w:tcPr>
          <w:p w14:paraId="5B95749C" w14:textId="47660782"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 xml:space="preserve">Announcement of Apparent Successful </w:t>
            </w:r>
            <w:r w:rsidR="00222AFE" w:rsidRPr="00CC50BF">
              <w:rPr>
                <w:rFonts w:ascii="Calibri" w:hAnsi="Calibri" w:cs="Arial"/>
                <w:sz w:val="22"/>
                <w:szCs w:val="22"/>
              </w:rPr>
              <w:t>Bidders</w:t>
            </w:r>
            <w:r w:rsidRPr="00CC50BF">
              <w:rPr>
                <w:rFonts w:ascii="Calibri" w:hAnsi="Calibri" w:cs="Arial"/>
                <w:sz w:val="22"/>
                <w:szCs w:val="22"/>
              </w:rPr>
              <w:t>:</w:t>
            </w:r>
          </w:p>
        </w:tc>
        <w:tc>
          <w:tcPr>
            <w:tcW w:w="4433" w:type="dxa"/>
            <w:shd w:val="clear" w:color="auto" w:fill="auto"/>
            <w:vAlign w:val="center"/>
          </w:tcPr>
          <w:p w14:paraId="0FA7621C" w14:textId="2F60CF59" w:rsidR="007F754A" w:rsidRPr="007F754A" w:rsidRDefault="007C6369" w:rsidP="00AA0BC8">
            <w:pPr>
              <w:spacing w:before="40" w:after="40"/>
              <w:jc w:val="center"/>
              <w:rPr>
                <w:rFonts w:ascii="Calibri" w:hAnsi="Calibri" w:cs="Arial"/>
                <w:sz w:val="22"/>
                <w:szCs w:val="22"/>
              </w:rPr>
            </w:pPr>
            <w:r>
              <w:rPr>
                <w:rFonts w:ascii="Calibri" w:hAnsi="Calibri" w:cs="Arial"/>
                <w:sz w:val="22"/>
                <w:szCs w:val="22"/>
              </w:rPr>
              <w:t>September 19</w:t>
            </w:r>
            <w:r w:rsidR="007A4A6C">
              <w:rPr>
                <w:rFonts w:ascii="Calibri" w:hAnsi="Calibri" w:cs="Arial"/>
                <w:sz w:val="22"/>
                <w:szCs w:val="22"/>
              </w:rPr>
              <w:t>, 2023</w:t>
            </w:r>
          </w:p>
        </w:tc>
      </w:tr>
      <w:tr w:rsidR="00222AFE" w:rsidRPr="007F754A" w14:paraId="57078E5C" w14:textId="77777777" w:rsidTr="003C35D6">
        <w:trPr>
          <w:cantSplit/>
        </w:trPr>
        <w:tc>
          <w:tcPr>
            <w:tcW w:w="3060" w:type="dxa"/>
            <w:shd w:val="clear" w:color="auto" w:fill="auto"/>
            <w:vAlign w:val="center"/>
          </w:tcPr>
          <w:p w14:paraId="70F5537A" w14:textId="5E7ED4AA"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Award of Contrac</w:t>
            </w:r>
            <w:r w:rsidRPr="00CC50BF">
              <w:rPr>
                <w:rFonts w:ascii="Calibri" w:hAnsi="Calibri" w:cs="Arial"/>
                <w:sz w:val="22"/>
                <w:szCs w:val="22"/>
              </w:rPr>
              <w:t>t</w:t>
            </w:r>
            <w:r w:rsidR="00B9669E">
              <w:rPr>
                <w:rFonts w:ascii="Calibri" w:hAnsi="Calibri" w:cs="Arial"/>
                <w:sz w:val="22"/>
                <w:szCs w:val="22"/>
              </w:rPr>
              <w:t>s</w:t>
            </w:r>
            <w:r w:rsidRPr="00CC50BF">
              <w:rPr>
                <w:rFonts w:ascii="Calibri" w:hAnsi="Calibri" w:cs="Arial"/>
                <w:sz w:val="22"/>
                <w:szCs w:val="22"/>
              </w:rPr>
              <w:t>:</w:t>
            </w:r>
          </w:p>
        </w:tc>
        <w:tc>
          <w:tcPr>
            <w:tcW w:w="4433" w:type="dxa"/>
            <w:shd w:val="clear" w:color="auto" w:fill="auto"/>
            <w:vAlign w:val="center"/>
          </w:tcPr>
          <w:p w14:paraId="0E9075E5" w14:textId="5A63BD94" w:rsidR="00222AFE" w:rsidRPr="007F754A" w:rsidRDefault="007F13A5" w:rsidP="00AA0BC8">
            <w:pPr>
              <w:spacing w:before="40" w:after="40"/>
              <w:jc w:val="center"/>
              <w:rPr>
                <w:rFonts w:ascii="Calibri" w:hAnsi="Calibri" w:cs="Arial"/>
                <w:sz w:val="22"/>
                <w:szCs w:val="22"/>
              </w:rPr>
            </w:pPr>
            <w:r>
              <w:rPr>
                <w:rFonts w:ascii="Calibri" w:hAnsi="Calibri" w:cs="Arial"/>
                <w:sz w:val="22"/>
                <w:szCs w:val="22"/>
              </w:rPr>
              <w:t xml:space="preserve">November </w:t>
            </w:r>
            <w:r w:rsidR="005F0880">
              <w:rPr>
                <w:rFonts w:ascii="Calibri" w:hAnsi="Calibri" w:cs="Arial"/>
                <w:sz w:val="22"/>
                <w:szCs w:val="22"/>
              </w:rPr>
              <w:t>2</w:t>
            </w:r>
            <w:r w:rsidR="006479B8">
              <w:rPr>
                <w:rFonts w:ascii="Calibri" w:hAnsi="Calibri" w:cs="Arial"/>
                <w:sz w:val="22"/>
                <w:szCs w:val="22"/>
              </w:rPr>
              <w:t>,</w:t>
            </w:r>
            <w:r w:rsidR="00605D54">
              <w:rPr>
                <w:rFonts w:ascii="Calibri" w:hAnsi="Calibri" w:cs="Arial"/>
                <w:sz w:val="22"/>
                <w:szCs w:val="22"/>
              </w:rPr>
              <w:t xml:space="preserve"> 2023</w:t>
            </w:r>
          </w:p>
        </w:tc>
      </w:tr>
    </w:tbl>
    <w:bookmarkEnd w:id="2"/>
    <w:p w14:paraId="7AC7AF35" w14:textId="51F2DA1B"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4E504EEE"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6429127C" w:rsidR="00693122" w:rsidRPr="00693122" w:rsidRDefault="003C7C3A" w:rsidP="00693122">
            <w:pPr>
              <w:spacing w:before="40" w:after="40"/>
              <w:jc w:val="both"/>
              <w:rPr>
                <w:rFonts w:ascii="Calibri" w:hAnsi="Calibri" w:cs="Arial"/>
                <w:sz w:val="22"/>
                <w:szCs w:val="22"/>
              </w:rPr>
            </w:pPr>
            <w:r>
              <w:rPr>
                <w:rFonts w:ascii="Calibri" w:hAnsi="Calibri" w:cs="Arial"/>
                <w:sz w:val="22"/>
                <w:szCs w:val="22"/>
              </w:rPr>
              <w:t>Julie Aalberg</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054A0251" w:rsidR="00693122" w:rsidRPr="00693122" w:rsidRDefault="00693122" w:rsidP="00693122">
            <w:pPr>
              <w:spacing w:before="40" w:after="40"/>
              <w:jc w:val="both"/>
              <w:rPr>
                <w:rFonts w:ascii="Calibri" w:hAnsi="Calibri" w:cs="Arial"/>
                <w:sz w:val="22"/>
                <w:szCs w:val="22"/>
              </w:rPr>
            </w:pPr>
            <w:r w:rsidRPr="00693122">
              <w:rPr>
                <w:rFonts w:ascii="Calibri" w:hAnsi="Calibri" w:cs="Arial"/>
                <w:sz w:val="22"/>
                <w:szCs w:val="22"/>
              </w:rPr>
              <w:t>360</w:t>
            </w:r>
            <w:r w:rsidR="00FF167D" w:rsidRPr="00693122">
              <w:rPr>
                <w:rFonts w:ascii="Calibri" w:hAnsi="Calibri" w:cs="Arial"/>
                <w:sz w:val="22"/>
                <w:szCs w:val="22"/>
              </w:rPr>
              <w:t>-</w:t>
            </w:r>
            <w:r w:rsidR="00FF167D">
              <w:rPr>
                <w:rFonts w:ascii="Calibri" w:hAnsi="Calibri" w:cs="Arial"/>
                <w:sz w:val="22"/>
                <w:szCs w:val="22"/>
              </w:rPr>
              <w:t>4</w:t>
            </w:r>
            <w:r w:rsidR="00A75129">
              <w:rPr>
                <w:rFonts w:ascii="Calibri" w:hAnsi="Calibri" w:cs="Arial"/>
                <w:sz w:val="22"/>
                <w:szCs w:val="22"/>
              </w:rPr>
              <w:t>90</w:t>
            </w:r>
            <w:r w:rsidR="00FF167D">
              <w:rPr>
                <w:rFonts w:ascii="Calibri" w:hAnsi="Calibri" w:cs="Arial"/>
                <w:sz w:val="22"/>
                <w:szCs w:val="22"/>
              </w:rPr>
              <w:t>-</w:t>
            </w:r>
            <w:r w:rsidR="00D5444F">
              <w:rPr>
                <w:rFonts w:ascii="Calibri" w:hAnsi="Calibri" w:cs="Arial"/>
                <w:sz w:val="22"/>
                <w:szCs w:val="22"/>
              </w:rPr>
              <w:t>1608</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4618A9E7" w14:textId="37634B9E" w:rsidR="00693122" w:rsidRPr="00693122" w:rsidRDefault="0082453D" w:rsidP="00693122">
            <w:pPr>
              <w:spacing w:before="40" w:after="40"/>
              <w:jc w:val="both"/>
              <w:rPr>
                <w:rFonts w:ascii="Calibri" w:hAnsi="Calibri" w:cs="Arial"/>
                <w:sz w:val="22"/>
                <w:szCs w:val="22"/>
              </w:rPr>
            </w:pPr>
            <w:hyperlink r:id="rId101" w:history="1">
              <w:r w:rsidR="00D21A60" w:rsidRPr="00A31E09">
                <w:rPr>
                  <w:rStyle w:val="Hyperlink"/>
                  <w:rFonts w:ascii="Calibri" w:hAnsi="Calibri" w:cs="Arial"/>
                  <w:sz w:val="22"/>
                  <w:szCs w:val="22"/>
                </w:rPr>
                <w:t>DESITPS@des.wa.gov</w:t>
              </w:r>
            </w:hyperlink>
            <w:r w:rsidR="00D21A60">
              <w:rPr>
                <w:rFonts w:ascii="Calibri" w:hAnsi="Calibri" w:cs="Arial"/>
                <w:sz w:val="22"/>
                <w:szCs w:val="22"/>
              </w:rPr>
              <w:t xml:space="preserve"> </w:t>
            </w:r>
          </w:p>
        </w:tc>
      </w:tr>
    </w:tbl>
    <w:p w14:paraId="5EB4D34F" w14:textId="608CEE43"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r w:rsidR="00FF7A74">
        <w:rPr>
          <w:rFonts w:ascii="Calibri" w:hAnsi="Calibri" w:cs="Arial"/>
          <w:sz w:val="22"/>
          <w:szCs w:val="22"/>
        </w:rPr>
        <w:t xml:space="preserve"> </w:t>
      </w:r>
      <w:r w:rsidR="00B743C0">
        <w:rPr>
          <w:rFonts w:ascii="Calibri" w:hAnsi="Calibri" w:cs="Arial"/>
          <w:sz w:val="22"/>
          <w:szCs w:val="22"/>
        </w:rPr>
        <w:t xml:space="preserve">There will be no opportunity to negotiate </w:t>
      </w:r>
      <w:r w:rsidR="00B9669E">
        <w:rPr>
          <w:rFonts w:ascii="Calibri" w:hAnsi="Calibri" w:cs="Arial"/>
          <w:sz w:val="22"/>
          <w:szCs w:val="22"/>
        </w:rPr>
        <w:t>C</w:t>
      </w:r>
      <w:r w:rsidR="00B743C0">
        <w:rPr>
          <w:rFonts w:ascii="Calibri" w:hAnsi="Calibri" w:cs="Arial"/>
          <w:sz w:val="22"/>
          <w:szCs w:val="22"/>
        </w:rPr>
        <w:t xml:space="preserve">ontract terms included </w:t>
      </w:r>
      <w:r w:rsidR="008519DE">
        <w:rPr>
          <w:rFonts w:ascii="Calibri" w:hAnsi="Calibri" w:cs="Arial"/>
          <w:sz w:val="22"/>
          <w:szCs w:val="22"/>
        </w:rPr>
        <w:t xml:space="preserve">in </w:t>
      </w:r>
      <w:r w:rsidR="008519DE" w:rsidRPr="008519DE">
        <w:rPr>
          <w:rFonts w:ascii="Calibri" w:hAnsi="Calibri" w:cs="Arial"/>
          <w:i/>
          <w:iCs/>
          <w:sz w:val="22"/>
          <w:szCs w:val="22"/>
        </w:rPr>
        <w:t>Exhibit D: Contract</w:t>
      </w:r>
      <w:r w:rsidR="00B9669E">
        <w:rPr>
          <w:rFonts w:ascii="Calibri" w:hAnsi="Calibri" w:cs="Arial"/>
          <w:sz w:val="22"/>
          <w:szCs w:val="22"/>
        </w:rPr>
        <w:t>.</w:t>
      </w:r>
      <w:r w:rsidR="00B9669E" w:rsidRPr="00B9669E">
        <w:rPr>
          <w:rFonts w:ascii="Calibri" w:hAnsi="Calibri" w:cs="Arial"/>
          <w:sz w:val="22"/>
          <w:szCs w:val="22"/>
        </w:rPr>
        <w:t xml:space="preserve"> </w:t>
      </w:r>
      <w:r w:rsidR="00B9669E">
        <w:rPr>
          <w:rFonts w:ascii="Calibri" w:hAnsi="Calibri" w:cs="Arial"/>
          <w:sz w:val="22"/>
          <w:szCs w:val="22"/>
        </w:rPr>
        <w:t xml:space="preserve"> Accordingly, bidders are encouraged to attend the pre-bid conference </w:t>
      </w:r>
      <w:proofErr w:type="gramStart"/>
      <w:r w:rsidR="00B9669E">
        <w:rPr>
          <w:rFonts w:ascii="Calibri" w:hAnsi="Calibri" w:cs="Arial"/>
          <w:sz w:val="22"/>
          <w:szCs w:val="22"/>
        </w:rPr>
        <w:t>and,</w:t>
      </w:r>
      <w:proofErr w:type="gramEnd"/>
      <w:r w:rsidR="00B9669E">
        <w:rPr>
          <w:rFonts w:ascii="Calibri" w:hAnsi="Calibri" w:cs="Arial"/>
          <w:sz w:val="22"/>
          <w:szCs w:val="22"/>
        </w:rPr>
        <w:t xml:space="preserve"> as appropriate, participate in the Q&amp;A period to identify potential issues and commercially reasonable solutions for the resulting Contracts</w:t>
      </w:r>
      <w:r w:rsidR="008519DE">
        <w:rPr>
          <w:rFonts w:ascii="Calibri" w:hAnsi="Calibri" w:cs="Arial"/>
          <w:sz w:val="22"/>
          <w:szCs w:val="22"/>
        </w:rPr>
        <w:t>.</w:t>
      </w:r>
    </w:p>
    <w:p w14:paraId="76C106BF" w14:textId="4AC09E5B" w:rsidR="00154273" w:rsidRDefault="00154273" w:rsidP="00154273">
      <w:pPr>
        <w:numPr>
          <w:ilvl w:val="0"/>
          <w:numId w:val="15"/>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w:t>
      </w:r>
      <w:r w:rsidR="00B9669E">
        <w:rPr>
          <w:rFonts w:ascii="Calibri" w:hAnsi="Calibri"/>
          <w:sz w:val="22"/>
          <w:szCs w:val="22"/>
        </w:rPr>
        <w:t xml:space="preserve">Contract </w:t>
      </w:r>
      <w:r w:rsidRPr="00154273">
        <w:rPr>
          <w:rFonts w:ascii="Calibri" w:hAnsi="Calibri"/>
          <w:sz w:val="22"/>
          <w:szCs w:val="22"/>
        </w:rPr>
        <w:t>award</w:t>
      </w:r>
      <w:r w:rsidR="00B9669E">
        <w:rPr>
          <w:rFonts w:ascii="Calibri" w:hAnsi="Calibri"/>
          <w:sz w:val="22"/>
          <w:szCs w:val="22"/>
        </w:rPr>
        <w:t>s</w:t>
      </w:r>
      <w:r w:rsidRPr="00154273">
        <w:rPr>
          <w:rFonts w:ascii="Calibri" w:hAnsi="Calibri"/>
          <w:sz w:val="22"/>
          <w:szCs w:val="22"/>
        </w:rPr>
        <w: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4082D53A" w:rsidR="00154273" w:rsidRDefault="00B5425E" w:rsidP="00154273">
      <w:pPr>
        <w:numPr>
          <w:ilvl w:val="0"/>
          <w:numId w:val="15"/>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w:t>
      </w:r>
      <w:r w:rsidR="00154273" w:rsidRPr="00154273">
        <w:rPr>
          <w:rFonts w:ascii="Calibri" w:hAnsi="Calibri"/>
          <w:sz w:val="22"/>
          <w:szCs w:val="22"/>
        </w:rPr>
        <w:lastRenderedPageBreak/>
        <w:t xml:space="preserve">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t>
      </w:r>
      <w:r w:rsidR="000B6CC4">
        <w:rPr>
          <w:rFonts w:ascii="Calibri" w:hAnsi="Calibri"/>
          <w:sz w:val="22"/>
          <w:szCs w:val="22"/>
        </w:rPr>
        <w:t>the Washington Electronic Business Solution (</w:t>
      </w:r>
      <w:r w:rsidR="00154273" w:rsidRPr="00154273">
        <w:rPr>
          <w:rFonts w:ascii="Calibri" w:hAnsi="Calibri"/>
          <w:sz w:val="22"/>
          <w:szCs w:val="22"/>
        </w:rPr>
        <w:t>WEBS</w:t>
      </w:r>
      <w:r w:rsidR="000B6CC4">
        <w:rPr>
          <w:rFonts w:ascii="Calibri" w:hAnsi="Calibri"/>
          <w:sz w:val="22"/>
          <w:szCs w:val="22"/>
        </w:rPr>
        <w:t>)</w:t>
      </w:r>
      <w:r w:rsidR="00154273" w:rsidRPr="00154273">
        <w:rPr>
          <w:rFonts w:ascii="Calibri" w:hAnsi="Calibri"/>
          <w:sz w:val="22"/>
          <w:szCs w:val="22"/>
        </w:rPr>
        <w:t xml:space="preserve">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2"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093CB1">
      <w:pPr>
        <w:pStyle w:val="Heading1"/>
      </w:pPr>
      <w:bookmarkStart w:id="3" w:name="Section_2"/>
      <w:r w:rsidRPr="007F754A">
        <w:t xml:space="preserve">Section </w:t>
      </w:r>
      <w:r>
        <w:t>2</w:t>
      </w:r>
      <w:r w:rsidRPr="007F754A">
        <w:t xml:space="preserve"> – </w:t>
      </w:r>
      <w:r>
        <w:t>Information About the Procurement</w:t>
      </w:r>
    </w:p>
    <w:bookmarkEnd w:id="3"/>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422F83">
      <w:pPr>
        <w:keepNext/>
        <w:keepLines/>
        <w:jc w:val="both"/>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177B6BB5" w14:textId="1C67D54A" w:rsidR="00CD5B98" w:rsidRDefault="00C7552B" w:rsidP="005543C8">
      <w:pPr>
        <w:pStyle w:val="ListParagraph"/>
        <w:numPr>
          <w:ilvl w:val="0"/>
          <w:numId w:val="26"/>
        </w:numPr>
        <w:spacing w:before="240"/>
        <w:ind w:left="734" w:hanging="547"/>
        <w:contextualSpacing w:val="0"/>
        <w:jc w:val="both"/>
        <w:rPr>
          <w:rFonts w:ascii="Calibri" w:hAnsi="Calibri" w:cs="Arial"/>
          <w:sz w:val="22"/>
          <w:szCs w:val="22"/>
        </w:rPr>
      </w:pPr>
      <w:r>
        <w:rPr>
          <w:rFonts w:ascii="Calibri" w:hAnsi="Calibri"/>
          <w:b/>
          <w:smallCaps/>
          <w:sz w:val="22"/>
          <w:szCs w:val="22"/>
        </w:rPr>
        <w:t>Purpose of the Procurement – Award Contract</w:t>
      </w:r>
      <w:r w:rsidR="0067049F">
        <w:rPr>
          <w:rFonts w:ascii="Calibri" w:hAnsi="Calibri"/>
          <w:b/>
          <w:smallCaps/>
          <w:sz w:val="22"/>
          <w:szCs w:val="22"/>
        </w:rPr>
        <w:t>s</w:t>
      </w:r>
      <w:r w:rsidR="00222AFE">
        <w:rPr>
          <w:rFonts w:ascii="Calibri" w:hAnsi="Calibri"/>
          <w:sz w:val="22"/>
          <w:szCs w:val="22"/>
        </w:rPr>
        <w:t>.</w:t>
      </w:r>
      <w:r w:rsidR="00486E9B">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Pr>
          <w:rFonts w:ascii="Calibri" w:hAnsi="Calibri" w:cs="Arial"/>
          <w:sz w:val="22"/>
          <w:szCs w:val="22"/>
        </w:rPr>
        <w:t xml:space="preserve">receive competitive bids </w:t>
      </w:r>
      <w:r w:rsidR="004F1E97">
        <w:rPr>
          <w:rFonts w:ascii="Calibri" w:hAnsi="Calibri" w:cs="Arial"/>
          <w:sz w:val="22"/>
          <w:szCs w:val="22"/>
        </w:rPr>
        <w:t xml:space="preserve">to evaluate </w:t>
      </w:r>
      <w:r w:rsidR="00C23B55" w:rsidRPr="00CD5B98">
        <w:rPr>
          <w:rFonts w:ascii="Calibri" w:hAnsi="Calibri" w:cs="Arial"/>
          <w:sz w:val="22"/>
          <w:szCs w:val="22"/>
        </w:rPr>
        <w:t>and</w:t>
      </w:r>
      <w:r w:rsidR="004F1E97" w:rsidRPr="00CD5B98">
        <w:rPr>
          <w:rFonts w:ascii="Calibri" w:hAnsi="Calibri" w:cs="Arial"/>
          <w:sz w:val="22"/>
          <w:szCs w:val="22"/>
        </w:rPr>
        <w:t>, as appropriate,</w:t>
      </w:r>
      <w:r w:rsidR="00C23B55" w:rsidRPr="00CD5B98">
        <w:rPr>
          <w:rFonts w:ascii="Calibri" w:hAnsi="Calibri" w:cs="Arial"/>
          <w:sz w:val="22"/>
          <w:szCs w:val="22"/>
        </w:rPr>
        <w:t xml:space="preserve"> award</w:t>
      </w:r>
      <w:r w:rsidRPr="00CD5B98">
        <w:rPr>
          <w:rFonts w:ascii="Calibri" w:hAnsi="Calibri" w:cs="Arial"/>
          <w:sz w:val="22"/>
          <w:szCs w:val="22"/>
        </w:rPr>
        <w:t xml:space="preserve"> </w:t>
      </w:r>
      <w:r w:rsidR="0067049F">
        <w:rPr>
          <w:rFonts w:ascii="Calibri" w:hAnsi="Calibri" w:cs="Arial"/>
          <w:sz w:val="22"/>
          <w:szCs w:val="22"/>
        </w:rPr>
        <w:t xml:space="preserve">multiple Contracts for IT </w:t>
      </w:r>
      <w:r w:rsidR="00880294">
        <w:rPr>
          <w:rFonts w:ascii="Calibri" w:hAnsi="Calibri" w:cs="Arial"/>
          <w:sz w:val="22"/>
          <w:szCs w:val="22"/>
        </w:rPr>
        <w:t>Development</w:t>
      </w:r>
      <w:r w:rsidR="0067049F">
        <w:rPr>
          <w:rFonts w:ascii="Calibri" w:hAnsi="Calibri" w:cs="Arial"/>
          <w:sz w:val="22"/>
          <w:szCs w:val="22"/>
        </w:rPr>
        <w:t xml:space="preserve"> Services</w:t>
      </w:r>
      <w:r w:rsidR="004B4179">
        <w:rPr>
          <w:rFonts w:ascii="Calibri" w:hAnsi="Calibri" w:cs="Arial"/>
          <w:sz w:val="22"/>
          <w:szCs w:val="22"/>
        </w:rPr>
        <w:t>, by category and subcategory, as identified above</w:t>
      </w:r>
      <w:r w:rsidR="0067049F">
        <w:rPr>
          <w:rFonts w:ascii="Calibri" w:hAnsi="Calibri" w:cs="Arial"/>
          <w:sz w:val="22"/>
          <w:szCs w:val="22"/>
        </w:rPr>
        <w:t>.</w:t>
      </w:r>
    </w:p>
    <w:p w14:paraId="68E17A82" w14:textId="36316CCE" w:rsidR="00886C36" w:rsidRPr="004B4179" w:rsidRDefault="003D21F5" w:rsidP="004B4179">
      <w:pPr>
        <w:pStyle w:val="ListParagraph"/>
        <w:numPr>
          <w:ilvl w:val="1"/>
          <w:numId w:val="26"/>
        </w:numPr>
        <w:spacing w:before="120"/>
        <w:contextualSpacing w:val="0"/>
        <w:jc w:val="both"/>
        <w:rPr>
          <w:rFonts w:ascii="Calibri" w:hAnsi="Calibri"/>
          <w:sz w:val="22"/>
          <w:szCs w:val="22"/>
        </w:rPr>
      </w:pPr>
      <w:r w:rsidRPr="004B4179">
        <w:rPr>
          <w:rFonts w:ascii="Calibri" w:hAnsi="Calibri"/>
          <w:b/>
          <w:smallCaps/>
          <w:sz w:val="22"/>
          <w:szCs w:val="22"/>
        </w:rPr>
        <w:t>Statewide</w:t>
      </w:r>
      <w:r w:rsidR="00886C36" w:rsidRPr="004B4179">
        <w:rPr>
          <w:rFonts w:ascii="Calibri" w:hAnsi="Calibri"/>
          <w:b/>
          <w:smallCaps/>
          <w:sz w:val="22"/>
          <w:szCs w:val="22"/>
        </w:rPr>
        <w:t xml:space="preserve"> Contracts.</w:t>
      </w:r>
      <w:r w:rsidR="00886C36" w:rsidRPr="004B4179">
        <w:rPr>
          <w:rFonts w:ascii="Calibri" w:hAnsi="Calibri"/>
          <w:smallCaps/>
          <w:sz w:val="22"/>
          <w:szCs w:val="22"/>
        </w:rPr>
        <w:t xml:space="preserve">  </w:t>
      </w:r>
      <w:r w:rsidR="002F6EA6" w:rsidRPr="004B4179">
        <w:rPr>
          <w:rFonts w:ascii="Calibri" w:hAnsi="Calibri"/>
          <w:sz w:val="22"/>
          <w:szCs w:val="22"/>
        </w:rPr>
        <w:t xml:space="preserve">Enterprise Services has statewide responsibility to develop </w:t>
      </w:r>
      <w:r w:rsidR="00E1692E" w:rsidRPr="004B4179">
        <w:rPr>
          <w:rFonts w:ascii="Calibri" w:hAnsi="Calibri"/>
          <w:sz w:val="22"/>
          <w:szCs w:val="22"/>
        </w:rPr>
        <w:t xml:space="preserve">specified enterprise procurement solutions including </w:t>
      </w:r>
      <w:r w:rsidR="002F6EA6" w:rsidRPr="004B4179">
        <w:rPr>
          <w:rFonts w:ascii="Calibri" w:hAnsi="Calibri"/>
          <w:sz w:val="22"/>
          <w:szCs w:val="22"/>
        </w:rPr>
        <w:t>‘</w:t>
      </w:r>
      <w:r w:rsidRPr="004B4179">
        <w:rPr>
          <w:rFonts w:ascii="Calibri" w:hAnsi="Calibri"/>
          <w:sz w:val="22"/>
          <w:szCs w:val="22"/>
        </w:rPr>
        <w:t>statewide</w:t>
      </w:r>
      <w:r w:rsidR="002F6EA6" w:rsidRPr="004B4179">
        <w:rPr>
          <w:rFonts w:ascii="Calibri" w:hAnsi="Calibri"/>
          <w:sz w:val="22"/>
          <w:szCs w:val="22"/>
        </w:rPr>
        <w:t xml:space="preserve"> contracts’ for services.  A </w:t>
      </w:r>
      <w:r w:rsidRPr="004B4179">
        <w:rPr>
          <w:rFonts w:ascii="Calibri" w:hAnsi="Calibri"/>
          <w:sz w:val="22"/>
          <w:szCs w:val="22"/>
        </w:rPr>
        <w:t>Statewide</w:t>
      </w:r>
      <w:r w:rsidR="002F6EA6" w:rsidRPr="004B4179">
        <w:rPr>
          <w:rFonts w:ascii="Calibri" w:hAnsi="Calibri"/>
          <w:sz w:val="22"/>
          <w:szCs w:val="22"/>
        </w:rPr>
        <w:t xml:space="preserve"> Contract </w:t>
      </w:r>
      <w:r w:rsidR="00E1692E" w:rsidRPr="004B4179">
        <w:rPr>
          <w:rFonts w:ascii="Calibri" w:hAnsi="Calibri"/>
          <w:sz w:val="22"/>
          <w:szCs w:val="22"/>
        </w:rPr>
        <w:t xml:space="preserve">(Contract) </w:t>
      </w:r>
      <w:r w:rsidR="002F6EA6" w:rsidRPr="004B4179">
        <w:rPr>
          <w:rFonts w:ascii="Calibri" w:hAnsi="Calibri"/>
          <w:sz w:val="22"/>
          <w:szCs w:val="22"/>
        </w:rPr>
        <w:t xml:space="preserve">is a contract for specific services that is competitively solicited and established by Enterprise Services, on behalf of the State of Washington, for use by statutorily specified </w:t>
      </w:r>
      <w:r w:rsidR="00FF2931" w:rsidRPr="004B4179">
        <w:rPr>
          <w:rFonts w:ascii="Calibri" w:hAnsi="Calibri"/>
          <w:sz w:val="22"/>
          <w:szCs w:val="22"/>
        </w:rPr>
        <w:t xml:space="preserve">eligible </w:t>
      </w:r>
      <w:r w:rsidR="002F6EA6" w:rsidRPr="004B4179">
        <w:rPr>
          <w:rFonts w:ascii="Calibri" w:hAnsi="Calibri"/>
          <w:sz w:val="22"/>
          <w:szCs w:val="22"/>
        </w:rPr>
        <w:t xml:space="preserve">purchasers (see below).  Typically, </w:t>
      </w:r>
      <w:r w:rsidR="00FF2931" w:rsidRPr="004B4179">
        <w:rPr>
          <w:rFonts w:ascii="Calibri" w:hAnsi="Calibri"/>
          <w:sz w:val="22"/>
          <w:szCs w:val="22"/>
        </w:rPr>
        <w:t xml:space="preserve">such </w:t>
      </w:r>
      <w:r w:rsidR="002F6EA6" w:rsidRPr="004B4179">
        <w:rPr>
          <w:rFonts w:ascii="Calibri" w:hAnsi="Calibri"/>
          <w:sz w:val="22"/>
          <w:szCs w:val="22"/>
        </w:rPr>
        <w:t>purchasers use our Contracts through a purchase order, work order, or similar document.</w:t>
      </w:r>
      <w:r w:rsidR="00665D8F" w:rsidRPr="004B4179">
        <w:rPr>
          <w:rFonts w:ascii="Calibri" w:hAnsi="Calibri"/>
          <w:sz w:val="22"/>
          <w:szCs w:val="22"/>
        </w:rPr>
        <w:t xml:space="preserve">  The Contract is designed to function as a ‘procurement bridge’ between innovative vendors who have bid and won a competitive solicitation to supply services and eligible purchasers who wish to purchase such services pursuant to pre-determined, clear, consistent, easy to use, value-added Contracts.</w:t>
      </w:r>
      <w:r w:rsidR="00FF2931" w:rsidRPr="004B4179">
        <w:rPr>
          <w:rFonts w:ascii="Calibri" w:hAnsi="Calibri"/>
          <w:sz w:val="22"/>
          <w:szCs w:val="22"/>
        </w:rPr>
        <w:t xml:space="preserve">  In short, the Contract will establish precisely what services may be purchased, the relevant performance requirements for such services a</w:t>
      </w:r>
      <w:r w:rsidR="004F1E97" w:rsidRPr="004B4179">
        <w:rPr>
          <w:rFonts w:ascii="Calibri" w:hAnsi="Calibri"/>
          <w:sz w:val="22"/>
          <w:szCs w:val="22"/>
        </w:rPr>
        <w:t xml:space="preserve">s well as the vendor’s contractual performance, and the applicable price for such services.  Purchaser-specific purchase orders will specify, for example, the </w:t>
      </w:r>
      <w:proofErr w:type="gramStart"/>
      <w:r w:rsidR="004F1E97" w:rsidRPr="004B4179">
        <w:rPr>
          <w:rFonts w:ascii="Calibri" w:hAnsi="Calibri"/>
          <w:sz w:val="22"/>
          <w:szCs w:val="22"/>
        </w:rPr>
        <w:t>particular volume</w:t>
      </w:r>
      <w:proofErr w:type="gramEnd"/>
      <w:r w:rsidR="004F1E97" w:rsidRPr="004B4179">
        <w:rPr>
          <w:rFonts w:ascii="Calibri" w:hAnsi="Calibri"/>
          <w:sz w:val="22"/>
          <w:szCs w:val="22"/>
        </w:rPr>
        <w:t xml:space="preserve"> of services, the Purchaser’s </w:t>
      </w:r>
      <w:r w:rsidR="005543C8">
        <w:rPr>
          <w:rFonts w:ascii="Calibri" w:hAnsi="Calibri"/>
          <w:sz w:val="22"/>
          <w:szCs w:val="22"/>
        </w:rPr>
        <w:t>timeframe</w:t>
      </w:r>
      <w:r w:rsidR="004F1E97" w:rsidRPr="004B4179">
        <w:rPr>
          <w:rFonts w:ascii="Calibri" w:hAnsi="Calibri"/>
          <w:sz w:val="22"/>
          <w:szCs w:val="22"/>
        </w:rPr>
        <w:t>, etc.</w:t>
      </w:r>
    </w:p>
    <w:p w14:paraId="448408E2" w14:textId="7C2DAEAB" w:rsidR="00886C36" w:rsidRDefault="00886C36" w:rsidP="005543C8">
      <w:pPr>
        <w:numPr>
          <w:ilvl w:val="1"/>
          <w:numId w:val="26"/>
        </w:numPr>
        <w:spacing w:before="120"/>
        <w:jc w:val="both"/>
        <w:rPr>
          <w:rFonts w:ascii="Calibri" w:hAnsi="Calibri"/>
          <w:sz w:val="22"/>
          <w:szCs w:val="22"/>
        </w:rPr>
      </w:pPr>
      <w:r>
        <w:rPr>
          <w:rFonts w:ascii="Calibri" w:hAnsi="Calibri"/>
          <w:b/>
          <w:smallCaps/>
          <w:sz w:val="22"/>
          <w:szCs w:val="22"/>
        </w:rPr>
        <w:t>Contract Users – Eligible Purchasers</w:t>
      </w:r>
      <w:r w:rsidRPr="002F6EA6">
        <w:rPr>
          <w:rFonts w:ascii="Calibri" w:hAnsi="Calibri"/>
          <w:smallCaps/>
          <w:sz w:val="22"/>
          <w:szCs w:val="22"/>
        </w:rPr>
        <w:t xml:space="preserve">. </w:t>
      </w:r>
      <w:r w:rsidR="006D5488">
        <w:rPr>
          <w:rFonts w:ascii="Calibri" w:hAnsi="Calibri"/>
          <w:smallCaps/>
          <w:sz w:val="22"/>
          <w:szCs w:val="22"/>
        </w:rPr>
        <w:t xml:space="preserve"> </w:t>
      </w:r>
      <w:r w:rsidR="004F1E97">
        <w:rPr>
          <w:rFonts w:ascii="Calibri" w:hAnsi="Calibri"/>
          <w:sz w:val="22"/>
          <w:szCs w:val="22"/>
        </w:rPr>
        <w:t>Any</w:t>
      </w:r>
      <w:r w:rsidR="002F6EA6">
        <w:rPr>
          <w:rFonts w:ascii="Calibri" w:hAnsi="Calibri"/>
          <w:sz w:val="22"/>
          <w:szCs w:val="22"/>
        </w:rPr>
        <w:t xml:space="preserve"> resulting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w:t>
      </w:r>
      <w:r w:rsidR="005D68EB">
        <w:rPr>
          <w:rFonts w:ascii="Calibri" w:hAnsi="Calibri"/>
          <w:sz w:val="22"/>
          <w:szCs w:val="22"/>
        </w:rPr>
        <w:t>ble purchaser (“</w:t>
      </w:r>
      <w:r w:rsidR="002F6EA6">
        <w:rPr>
          <w:rFonts w:ascii="Calibri" w:hAnsi="Calibri"/>
          <w:sz w:val="22"/>
          <w:szCs w:val="22"/>
        </w:rPr>
        <w:t>Purchasers”):</w:t>
      </w:r>
    </w:p>
    <w:p w14:paraId="3C435D43" w14:textId="20A6CB77" w:rsidR="00627A13" w:rsidRPr="005543C8" w:rsidRDefault="00627A13" w:rsidP="005543C8">
      <w:pPr>
        <w:pStyle w:val="ListParagraph"/>
        <w:numPr>
          <w:ilvl w:val="0"/>
          <w:numId w:val="56"/>
        </w:numPr>
        <w:spacing w:before="80"/>
        <w:ind w:left="2174" w:hanging="187"/>
        <w:contextualSpacing w:val="0"/>
        <w:jc w:val="both"/>
        <w:rPr>
          <w:rFonts w:ascii="Calibri" w:hAnsi="Calibri"/>
          <w:sz w:val="22"/>
          <w:szCs w:val="22"/>
        </w:rPr>
      </w:pPr>
      <w:r w:rsidRPr="005543C8">
        <w:rPr>
          <w:rFonts w:ascii="Calibri" w:hAnsi="Calibri"/>
          <w:smallCaps/>
          <w:sz w:val="22"/>
          <w:szCs w:val="22"/>
        </w:rPr>
        <w:t>Washington State Agencies</w:t>
      </w:r>
      <w:r w:rsidRPr="005543C8">
        <w:rPr>
          <w:rFonts w:ascii="Calibri" w:hAnsi="Calibri"/>
          <w:sz w:val="22"/>
          <w:szCs w:val="22"/>
        </w:rPr>
        <w:t xml:space="preserve">.  All Washington State </w:t>
      </w:r>
      <w:r w:rsidRPr="005543C8">
        <w:rPr>
          <w:rFonts w:ascii="Calibri" w:hAnsi="Calibri"/>
          <w:sz w:val="22"/>
          <w:szCs w:val="22"/>
          <w:lang w:val="x-none"/>
        </w:rPr>
        <w:t>agencies</w:t>
      </w:r>
      <w:r w:rsidRPr="005543C8">
        <w:rPr>
          <w:rFonts w:ascii="Calibri" w:hAnsi="Calibri"/>
          <w:sz w:val="22"/>
          <w:szCs w:val="22"/>
        </w:rPr>
        <w:t>, departments, offices, divisions, boards, and commissions.</w:t>
      </w:r>
    </w:p>
    <w:p w14:paraId="57F0B155" w14:textId="77777777" w:rsidR="00627A13" w:rsidRPr="005543C8" w:rsidRDefault="00627A13" w:rsidP="005543C8">
      <w:pPr>
        <w:pStyle w:val="ListParagraph"/>
        <w:numPr>
          <w:ilvl w:val="0"/>
          <w:numId w:val="56"/>
        </w:numPr>
        <w:spacing w:before="80"/>
        <w:ind w:left="2160" w:hanging="180"/>
        <w:contextualSpacing w:val="0"/>
        <w:jc w:val="both"/>
        <w:rPr>
          <w:rFonts w:ascii="Calibri" w:hAnsi="Calibri"/>
          <w:sz w:val="22"/>
          <w:szCs w:val="22"/>
        </w:rPr>
      </w:pPr>
      <w:r w:rsidRPr="005543C8">
        <w:rPr>
          <w:rFonts w:ascii="Calibri" w:hAnsi="Calibri"/>
          <w:smallCaps/>
          <w:sz w:val="22"/>
          <w:szCs w:val="22"/>
        </w:rPr>
        <w:t>Washington State Institutions of Higher Education (colleges)</w:t>
      </w:r>
      <w:r w:rsidRPr="005543C8">
        <w:rPr>
          <w:rFonts w:ascii="Calibri" w:hAnsi="Calibri"/>
          <w:sz w:val="22"/>
          <w:szCs w:val="22"/>
        </w:rPr>
        <w:t>.  Any of the following specific institutions of higher education in Washington:</w:t>
      </w:r>
    </w:p>
    <w:p w14:paraId="49EECFF9" w14:textId="59B748C3"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w:t>
      </w:r>
      <w:proofErr w:type="gramStart"/>
      <w:r>
        <w:rPr>
          <w:rFonts w:ascii="Calibri" w:hAnsi="Calibri"/>
          <w:sz w:val="22"/>
          <w:szCs w:val="22"/>
        </w:rPr>
        <w:t>University;</w:t>
      </w:r>
      <w:proofErr w:type="gramEnd"/>
    </w:p>
    <w:p w14:paraId="68DFCC4E" w14:textId="132853EB"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proofErr w:type="gramStart"/>
      <w:r>
        <w:rPr>
          <w:rFonts w:ascii="Calibri" w:hAnsi="Calibri"/>
          <w:sz w:val="22"/>
          <w:szCs w:val="22"/>
        </w:rPr>
        <w:t>C</w:t>
      </w:r>
      <w:r w:rsidRPr="000C1ADF">
        <w:rPr>
          <w:rFonts w:ascii="Calibri" w:hAnsi="Calibri"/>
          <w:sz w:val="22"/>
          <w:szCs w:val="22"/>
        </w:rPr>
        <w:t>ollege</w:t>
      </w:r>
      <w:r>
        <w:rPr>
          <w:rFonts w:ascii="Calibri" w:hAnsi="Calibri"/>
          <w:sz w:val="22"/>
          <w:szCs w:val="22"/>
        </w:rPr>
        <w:t>;</w:t>
      </w:r>
      <w:proofErr w:type="gramEnd"/>
    </w:p>
    <w:p w14:paraId="56BBD613" w14:textId="447139D1"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65A1992E" w:rsidR="00627A13" w:rsidRDefault="00E1692E" w:rsidP="005543C8">
      <w:pPr>
        <w:pStyle w:val="ListParagraph"/>
        <w:numPr>
          <w:ilvl w:val="0"/>
          <w:numId w:val="56"/>
        </w:numPr>
        <w:spacing w:before="80"/>
        <w:ind w:left="2174" w:hanging="187"/>
        <w:contextualSpacing w:val="0"/>
        <w:jc w:val="both"/>
        <w:rPr>
          <w:rFonts w:ascii="Calibri" w:hAnsi="Calibri"/>
          <w:sz w:val="22"/>
          <w:szCs w:val="22"/>
        </w:rPr>
      </w:pPr>
      <w:r>
        <w:rPr>
          <w:rFonts w:ascii="Calibri" w:hAnsi="Calibri"/>
          <w:smallCaps/>
          <w:sz w:val="22"/>
          <w:szCs w:val="22"/>
        </w:rPr>
        <w:t>Contract Usage Agreement</w:t>
      </w:r>
      <w:r w:rsidR="00627A13" w:rsidRPr="000C1ADF">
        <w:rPr>
          <w:rFonts w:ascii="Calibri" w:hAnsi="Calibri"/>
          <w:smallCaps/>
          <w:sz w:val="22"/>
          <w:szCs w:val="22"/>
        </w:rPr>
        <w:t xml:space="preserve"> Parties</w:t>
      </w:r>
      <w:r w:rsidR="00627A13">
        <w:rPr>
          <w:rFonts w:ascii="Calibri" w:hAnsi="Calibri"/>
          <w:sz w:val="22"/>
          <w:szCs w:val="22"/>
        </w:rPr>
        <w:t xml:space="preserve">.  </w:t>
      </w:r>
      <w:r w:rsidR="004F1E97">
        <w:rPr>
          <w:rFonts w:ascii="Calibri" w:hAnsi="Calibri"/>
          <w:sz w:val="22"/>
          <w:szCs w:val="22"/>
        </w:rPr>
        <w:t>Any resulting</w:t>
      </w:r>
      <w:r w:rsidR="00627A13" w:rsidRPr="000C1ADF">
        <w:rPr>
          <w:rFonts w:ascii="Calibri" w:hAnsi="Calibri"/>
          <w:sz w:val="22"/>
          <w:szCs w:val="22"/>
        </w:rPr>
        <w:t xml:space="preserve"> </w:t>
      </w:r>
      <w:r w:rsidR="00627A13">
        <w:rPr>
          <w:rFonts w:ascii="Calibri" w:hAnsi="Calibri"/>
          <w:sz w:val="22"/>
          <w:szCs w:val="22"/>
        </w:rPr>
        <w:t>Contract</w:t>
      </w:r>
      <w:r w:rsidR="00627A13" w:rsidRPr="000C1ADF">
        <w:rPr>
          <w:rFonts w:ascii="Calibri" w:hAnsi="Calibri"/>
          <w:sz w:val="22"/>
          <w:szCs w:val="22"/>
        </w:rPr>
        <w:t xml:space="preserve"> also may be utilized by any of the following types of entities that have executed a Contract Usage Agreement (MCUA) with Enterprise Services:</w:t>
      </w:r>
    </w:p>
    <w:p w14:paraId="41DD193B" w14:textId="370B0173" w:rsid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lastRenderedPageBreak/>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 xml:space="preserve">ports) in the State of </w:t>
      </w:r>
      <w:proofErr w:type="gramStart"/>
      <w:r w:rsidRPr="002F6EA6">
        <w:rPr>
          <w:rFonts w:ascii="Calibri" w:hAnsi="Calibri"/>
          <w:sz w:val="22"/>
          <w:szCs w:val="22"/>
        </w:rPr>
        <w:t>Washington;</w:t>
      </w:r>
      <w:proofErr w:type="gramEnd"/>
    </w:p>
    <w:p w14:paraId="0E60F250" w14:textId="3FC94878" w:rsid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t xml:space="preserve">Federal governmental agencies or </w:t>
      </w:r>
      <w:proofErr w:type="gramStart"/>
      <w:r w:rsidRPr="002F6EA6">
        <w:rPr>
          <w:rFonts w:ascii="Calibri" w:hAnsi="Calibri"/>
          <w:sz w:val="22"/>
          <w:szCs w:val="22"/>
        </w:rPr>
        <w:t>entities;</w:t>
      </w:r>
      <w:proofErr w:type="gramEnd"/>
    </w:p>
    <w:p w14:paraId="6E9C1231" w14:textId="143E6EEB" w:rsidR="002F6EA6" w:rsidRP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t>Public-benefit nonprofit corporations (i.e., § 501(c)(3) nonprofit corporations</w:t>
      </w:r>
      <w:r w:rsidRPr="000C1ADF">
        <w:rPr>
          <w:rFonts w:asciiTheme="minorHAnsi" w:hAnsiTheme="minorHAnsi"/>
          <w:sz w:val="22"/>
          <w:szCs w:val="22"/>
        </w:rPr>
        <w:t xml:space="preserve"> </w:t>
      </w:r>
      <w:r w:rsidRPr="002F6EA6">
        <w:rPr>
          <w:rFonts w:ascii="Calibri" w:hAnsi="Calibri"/>
          <w:sz w:val="22"/>
          <w:szCs w:val="22"/>
        </w:rPr>
        <w:t>that receive federal, state, or local funding); and</w:t>
      </w:r>
    </w:p>
    <w:p w14:paraId="3835F83A" w14:textId="0CECAC56" w:rsidR="002F6EA6" w:rsidRDefault="002F6EA6" w:rsidP="005543C8">
      <w:pPr>
        <w:numPr>
          <w:ilvl w:val="3"/>
          <w:numId w:val="37"/>
        </w:numPr>
        <w:spacing w:before="40"/>
        <w:jc w:val="both"/>
        <w:rPr>
          <w:rFonts w:ascii="Calibri" w:hAnsi="Calibri"/>
          <w:sz w:val="22"/>
          <w:szCs w:val="22"/>
        </w:rPr>
      </w:pPr>
      <w:proofErr w:type="gramStart"/>
      <w:r w:rsidRPr="002F6EA6">
        <w:rPr>
          <w:rFonts w:ascii="Calibri" w:hAnsi="Calibri"/>
          <w:sz w:val="22"/>
          <w:szCs w:val="22"/>
        </w:rPr>
        <w:t>Federally-recognized</w:t>
      </w:r>
      <w:proofErr w:type="gramEnd"/>
      <w:r w:rsidRPr="002F6EA6">
        <w:rPr>
          <w:rFonts w:ascii="Calibri" w:hAnsi="Calibri"/>
          <w:sz w:val="22"/>
          <w:szCs w:val="22"/>
        </w:rPr>
        <w:t xml:space="preserve"> Indian Tribes located in the State of Washington.</w:t>
      </w:r>
    </w:p>
    <w:p w14:paraId="4DDD866D" w14:textId="474F3F13"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w:t>
      </w:r>
      <w:r w:rsidR="00181D56">
        <w:rPr>
          <w:rFonts w:ascii="Calibri" w:hAnsi="Calibri"/>
          <w:sz w:val="22"/>
          <w:szCs w:val="22"/>
        </w:rPr>
        <w:t>M</w:t>
      </w:r>
      <w:r w:rsidR="00821156">
        <w:rPr>
          <w:rFonts w:ascii="Calibri" w:hAnsi="Calibri"/>
          <w:sz w:val="22"/>
          <w:szCs w:val="22"/>
        </w:rPr>
        <w:t>CUA</w:t>
      </w:r>
      <w:r>
        <w:rPr>
          <w:rFonts w:ascii="Calibri" w:hAnsi="Calibri"/>
          <w:sz w:val="22"/>
          <w:szCs w:val="22"/>
        </w:rPr>
        <w:t xml:space="preserve"> parties on the </w:t>
      </w:r>
      <w:hyperlink r:id="rId103" w:history="1">
        <w:r w:rsidR="00181D56" w:rsidRPr="00181D56">
          <w:rPr>
            <w:rStyle w:val="Hyperlink"/>
            <w:rFonts w:ascii="Calibri" w:hAnsi="Calibri"/>
            <w:sz w:val="22"/>
            <w:szCs w:val="22"/>
          </w:rPr>
          <w:t>MCUA website.</w:t>
        </w:r>
      </w:hyperlink>
    </w:p>
    <w:p w14:paraId="6A0F053B" w14:textId="549AC3CC"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w:t>
      </w:r>
      <w:r>
        <w:rPr>
          <w:rFonts w:ascii="Calibri" w:hAnsi="Calibri"/>
          <w:sz w:val="22"/>
          <w:szCs w:val="22"/>
        </w:rPr>
        <w:t xml:space="preserve">Contract </w:t>
      </w:r>
      <w:r w:rsidR="00FF2931">
        <w:rPr>
          <w:rFonts w:ascii="Calibri" w:hAnsi="Calibri"/>
          <w:sz w:val="22"/>
          <w:szCs w:val="22"/>
        </w:rPr>
        <w:t xml:space="preserve">usage </w:t>
      </w:r>
      <w:r>
        <w:rPr>
          <w:rFonts w:ascii="Calibri" w:hAnsi="Calibri"/>
          <w:sz w:val="22"/>
          <w:szCs w:val="22"/>
        </w:rPr>
        <w:t xml:space="preserve">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sidR="00996735">
        <w:rPr>
          <w:rFonts w:ascii="Calibri" w:hAnsi="Calibri"/>
          <w:sz w:val="22"/>
          <w:szCs w:val="22"/>
        </w:rPr>
        <w:t>P</w:t>
      </w:r>
      <w:r>
        <w:rPr>
          <w:rFonts w:ascii="Calibri" w:hAnsi="Calibri"/>
          <w:sz w:val="22"/>
          <w:szCs w:val="22"/>
        </w:rPr>
        <w:t>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515F88">
        <w:rPr>
          <w:rFonts w:ascii="Calibri" w:hAnsi="Calibri"/>
          <w:sz w:val="22"/>
          <w:szCs w:val="22"/>
        </w:rPr>
        <w:t xml:space="preserve">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Contract use significantly.  All </w:t>
      </w:r>
      <w:r w:rsidR="00FF2931">
        <w:rPr>
          <w:rFonts w:ascii="Calibri" w:hAnsi="Calibri"/>
          <w:sz w:val="22"/>
          <w:szCs w:val="22"/>
        </w:rPr>
        <w:t>P</w:t>
      </w:r>
      <w:r>
        <w:rPr>
          <w:rFonts w:ascii="Calibri" w:hAnsi="Calibri"/>
          <w:sz w:val="22"/>
          <w:szCs w:val="22"/>
        </w:rPr>
        <w:t xml:space="preserve">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030A9A76" w:rsidR="000C43EF" w:rsidRDefault="000C43EF" w:rsidP="005543C8">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w:t>
      </w:r>
      <w:proofErr w:type="gramStart"/>
      <w:r w:rsidRPr="00880BE8">
        <w:rPr>
          <w:rFonts w:ascii="Calibri" w:hAnsi="Calibri"/>
          <w:sz w:val="22"/>
          <w:szCs w:val="22"/>
        </w:rPr>
        <w:t>as a result of</w:t>
      </w:r>
      <w:proofErr w:type="gramEnd"/>
      <w:r w:rsidRPr="00880BE8">
        <w:rPr>
          <w:rFonts w:ascii="Calibri" w:hAnsi="Calibri"/>
          <w:sz w:val="22"/>
          <w:szCs w:val="22"/>
        </w:rPr>
        <w:t xml:space="preserve">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182FD9" w:rsidRPr="004F67C7">
        <w:rPr>
          <w:rFonts w:ascii="Calibri" w:hAnsi="Calibri"/>
          <w:b/>
          <w:i/>
          <w:sz w:val="22"/>
          <w:szCs w:val="22"/>
        </w:rPr>
        <w:t>D</w:t>
      </w:r>
      <w:r w:rsidR="00945BA6" w:rsidRPr="004F67C7">
        <w:rPr>
          <w:rFonts w:ascii="Calibri" w:hAnsi="Calibri"/>
          <w:b/>
          <w:i/>
          <w:sz w:val="22"/>
          <w:szCs w:val="22"/>
        </w:rPr>
        <w:t xml:space="preserve"> – Contra</w:t>
      </w:r>
      <w:r w:rsidR="004F67C7">
        <w:rPr>
          <w:rFonts w:ascii="Calibri" w:hAnsi="Calibri"/>
          <w:b/>
          <w:i/>
          <w:sz w:val="22"/>
          <w:szCs w:val="22"/>
        </w:rPr>
        <w:t>ct</w:t>
      </w:r>
      <w:r w:rsidRPr="00880BE8">
        <w:rPr>
          <w:rFonts w:ascii="Calibri" w:hAnsi="Calibri"/>
          <w:sz w:val="22"/>
          <w:szCs w:val="22"/>
        </w:rPr>
        <w:t>.</w:t>
      </w:r>
    </w:p>
    <w:p w14:paraId="6D196EE3" w14:textId="0D38A857" w:rsidR="00337183" w:rsidRPr="00F14C29" w:rsidRDefault="00B83885" w:rsidP="00F14C29">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t>Contract Term</w:t>
      </w:r>
      <w:r>
        <w:rPr>
          <w:rFonts w:ascii="Calibri" w:hAnsi="Calibri"/>
          <w:sz w:val="22"/>
          <w:szCs w:val="22"/>
        </w:rPr>
        <w:t xml:space="preserve">.  As set forth in the attached </w:t>
      </w:r>
      <w:r w:rsidR="00515F88" w:rsidRPr="00515F88">
        <w:rPr>
          <w:rFonts w:ascii="Calibri" w:hAnsi="Calibri"/>
          <w:sz w:val="22"/>
          <w:szCs w:val="22"/>
        </w:rPr>
        <w:t xml:space="preserve">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the contract term is</w:t>
      </w:r>
      <w:r w:rsidR="00542510">
        <w:rPr>
          <w:rFonts w:ascii="Calibri" w:hAnsi="Calibri"/>
          <w:sz w:val="22"/>
          <w:szCs w:val="22"/>
        </w:rPr>
        <w:t xml:space="preserve"> up to</w:t>
      </w:r>
      <w:r>
        <w:rPr>
          <w:rFonts w:ascii="Calibri" w:hAnsi="Calibri"/>
          <w:sz w:val="22"/>
          <w:szCs w:val="22"/>
        </w:rPr>
        <w:t xml:space="preserve"> </w:t>
      </w:r>
      <w:r w:rsidR="00161773">
        <w:rPr>
          <w:rFonts w:ascii="Calibri" w:hAnsi="Calibri"/>
          <w:sz w:val="22"/>
          <w:szCs w:val="22"/>
        </w:rPr>
        <w:t>forty-eight (</w:t>
      </w:r>
      <w:r w:rsidR="00305884">
        <w:rPr>
          <w:rFonts w:ascii="Calibri" w:hAnsi="Calibri"/>
          <w:sz w:val="22"/>
          <w:szCs w:val="22"/>
        </w:rPr>
        <w:t>48</w:t>
      </w:r>
      <w:r w:rsidR="00161773">
        <w:rPr>
          <w:rFonts w:ascii="Calibri" w:hAnsi="Calibri"/>
          <w:sz w:val="22"/>
          <w:szCs w:val="22"/>
        </w:rPr>
        <w:t>)</w:t>
      </w:r>
      <w:r w:rsidR="00305884">
        <w:rPr>
          <w:rFonts w:ascii="Calibri" w:hAnsi="Calibri"/>
          <w:sz w:val="22"/>
          <w:szCs w:val="22"/>
        </w:rPr>
        <w:t xml:space="preserve"> </w:t>
      </w:r>
      <w:r>
        <w:rPr>
          <w:rFonts w:ascii="Calibri" w:hAnsi="Calibri"/>
          <w:sz w:val="22"/>
          <w:szCs w:val="22"/>
        </w:rPr>
        <w:t xml:space="preserve">months.  Bidders are to specify prices for the </w:t>
      </w:r>
      <w:r w:rsidR="00282A79">
        <w:rPr>
          <w:rFonts w:ascii="Calibri" w:hAnsi="Calibri"/>
          <w:sz w:val="22"/>
          <w:szCs w:val="22"/>
        </w:rPr>
        <w:t xml:space="preserve">first year of the </w:t>
      </w:r>
      <w:r>
        <w:rPr>
          <w:rFonts w:ascii="Calibri" w:hAnsi="Calibri"/>
          <w:sz w:val="22"/>
          <w:szCs w:val="22"/>
        </w:rPr>
        <w:t>contract term</w:t>
      </w:r>
      <w:r w:rsidR="006A1089">
        <w:rPr>
          <w:rFonts w:ascii="Calibri" w:hAnsi="Calibri"/>
          <w:sz w:val="22"/>
          <w:szCs w:val="22"/>
        </w:rPr>
        <w:t xml:space="preserve">. </w:t>
      </w:r>
      <w:r w:rsidR="00C5035D" w:rsidRPr="00C5035D">
        <w:rPr>
          <w:rFonts w:ascii="Calibri" w:hAnsi="Calibri"/>
          <w:sz w:val="22"/>
          <w:szCs w:val="22"/>
        </w:rPr>
        <w:t>Hourly pricing will be automatically increased each year by 5% for the remainder of the contract term</w:t>
      </w:r>
      <w:r w:rsidR="00C5035D">
        <w:rPr>
          <w:rFonts w:ascii="Calibri" w:hAnsi="Calibri"/>
          <w:sz w:val="22"/>
          <w:szCs w:val="22"/>
        </w:rPr>
        <w:t xml:space="preserve">. </w:t>
      </w:r>
      <w:r>
        <w:rPr>
          <w:rFonts w:ascii="Calibri" w:hAnsi="Calibri"/>
          <w:sz w:val="22"/>
          <w:szCs w:val="22"/>
        </w:rPr>
        <w:t>The Contract is subject to earlier termination.</w:t>
      </w:r>
    </w:p>
    <w:p w14:paraId="7B04E2C8" w14:textId="1F12C6E5" w:rsidR="00032735" w:rsidRDefault="00D31B80" w:rsidP="005543C8">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CC595A">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3.5, will impact the evaluation of bids for this Competitive Solicitation</w:t>
      </w:r>
      <w:r>
        <w:rPr>
          <w:rFonts w:ascii="Calibri" w:hAnsi="Calibri"/>
          <w:sz w:val="22"/>
          <w:szCs w:val="22"/>
        </w:rPr>
        <w:t xml:space="preserve">: </w:t>
      </w:r>
    </w:p>
    <w:p w14:paraId="6783336B" w14:textId="5F144AC7" w:rsidR="00032735" w:rsidRPr="00032735" w:rsidRDefault="00032735" w:rsidP="004B4179">
      <w:pPr>
        <w:numPr>
          <w:ilvl w:val="0"/>
          <w:numId w:val="12"/>
        </w:numPr>
        <w:spacing w:before="120"/>
        <w:ind w:left="1440" w:right="720"/>
        <w:jc w:val="both"/>
        <w:rPr>
          <w:rFonts w:ascii="Calibri" w:hAnsi="Calibri"/>
          <w:sz w:val="22"/>
          <w:szCs w:val="22"/>
        </w:rPr>
      </w:pPr>
      <w:r w:rsidRPr="00032735">
        <w:rPr>
          <w:rFonts w:ascii="Calibri" w:hAnsi="Calibri"/>
          <w:sz w:val="22"/>
          <w:szCs w:val="22"/>
        </w:rPr>
        <w:t>Executive Order 18-03</w:t>
      </w:r>
      <w:r>
        <w:rPr>
          <w:rFonts w:ascii="Calibri" w:hAnsi="Calibri"/>
          <w:sz w:val="22"/>
          <w:szCs w:val="22"/>
        </w:rPr>
        <w:t>-Worker’s Rights (Mandatory employee arbitration &amp; class action waivers)</w:t>
      </w:r>
      <w:r w:rsidRPr="00032735">
        <w:rPr>
          <w:rFonts w:ascii="Calibri" w:hAnsi="Calibri"/>
          <w:sz w:val="22"/>
          <w:szCs w:val="22"/>
        </w:rPr>
        <w:t xml:space="preserve">: </w:t>
      </w:r>
      <w:r w:rsidR="00305884">
        <w:rPr>
          <w:rFonts w:ascii="Calibri" w:hAnsi="Calibri"/>
          <w:sz w:val="22"/>
          <w:szCs w:val="22"/>
        </w:rPr>
        <w:t xml:space="preserve">5 </w:t>
      </w:r>
      <w:r w:rsidRPr="00032735">
        <w:rPr>
          <w:rFonts w:ascii="Calibri" w:hAnsi="Calibri"/>
          <w:sz w:val="22"/>
          <w:szCs w:val="22"/>
        </w:rPr>
        <w:t>Points</w:t>
      </w:r>
    </w:p>
    <w:p w14:paraId="7BD15C04" w14:textId="77777777" w:rsidR="00D31B80" w:rsidRDefault="00D31B80" w:rsidP="00D31B80">
      <w:pPr>
        <w:jc w:val="both"/>
        <w:rPr>
          <w:rFonts w:ascii="Calibri" w:hAnsi="Calibri"/>
          <w:sz w:val="22"/>
          <w:szCs w:val="22"/>
        </w:rPr>
      </w:pPr>
    </w:p>
    <w:p w14:paraId="29C3F0E7" w14:textId="1DBC4F2E" w:rsidR="00D31B80" w:rsidRPr="007F754A" w:rsidRDefault="00D31B80" w:rsidP="00D31B80">
      <w:pPr>
        <w:pStyle w:val="Heading1"/>
      </w:pPr>
      <w:bookmarkStart w:id="4" w:name="_Section_3_–"/>
      <w:bookmarkEnd w:id="4"/>
      <w:r w:rsidRPr="007F754A">
        <w:t xml:space="preserve">Section </w:t>
      </w:r>
      <w:r>
        <w:rPr>
          <w:lang w:val="en-US"/>
        </w:rPr>
        <w:t>3</w:t>
      </w:r>
      <w:r w:rsidRPr="007F754A">
        <w:t xml:space="preserve"> – </w:t>
      </w:r>
      <w:r>
        <w:t>Bid Evaluation</w:t>
      </w:r>
    </w:p>
    <w:p w14:paraId="5CFD9F10" w14:textId="77777777" w:rsidR="00D31B80" w:rsidRDefault="00D31B80" w:rsidP="00D31B80">
      <w:pPr>
        <w:keepNext/>
        <w:keepLines/>
        <w:rPr>
          <w:rFonts w:ascii="Calibri" w:hAnsi="Calibri" w:cs="Arial"/>
          <w:sz w:val="22"/>
          <w:szCs w:val="22"/>
        </w:rPr>
      </w:pPr>
    </w:p>
    <w:p w14:paraId="73B71256" w14:textId="24E44FFE" w:rsidR="00F46237" w:rsidRPr="001A2B86" w:rsidRDefault="00D31B80" w:rsidP="00D31B80">
      <w:pPr>
        <w:keepNext/>
        <w:keepLines/>
        <w:jc w:val="both"/>
        <w:rPr>
          <w:rFonts w:ascii="Calibri" w:hAnsi="Calibri"/>
          <w:sz w:val="22"/>
          <w:szCs w:val="22"/>
        </w:rPr>
      </w:pPr>
      <w:r>
        <w:rPr>
          <w:rFonts w:ascii="Calibri" w:hAnsi="Calibri"/>
          <w:sz w:val="22"/>
          <w:szCs w:val="22"/>
        </w:rPr>
        <w:t>This section identifies how Enterprise Service will evaluate</w:t>
      </w:r>
      <w:r w:rsidR="009F712E">
        <w:rPr>
          <w:rFonts w:ascii="Calibri" w:hAnsi="Calibri"/>
          <w:sz w:val="22"/>
          <w:szCs w:val="22"/>
        </w:rPr>
        <w:t xml:space="preserve"> bids 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19AD82E1" w14:textId="77777777" w:rsidR="00D31B80" w:rsidRDefault="00D31B80" w:rsidP="004B4179">
      <w:pPr>
        <w:numPr>
          <w:ilvl w:val="0"/>
          <w:numId w:val="11"/>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3082BADF" w14:textId="77777777"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Bidder responsiveness, performance requirements, price factors, and responsibility, will be evaluated based on the process described herein.</w:t>
      </w:r>
    </w:p>
    <w:p w14:paraId="2247BB47" w14:textId="3AF1E2A0"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w:t>
      </w:r>
      <w:r w:rsidR="006F1186">
        <w:rPr>
          <w:rFonts w:ascii="Calibri" w:hAnsi="Calibri"/>
          <w:sz w:val="22"/>
          <w:szCs w:val="22"/>
        </w:rPr>
        <w:t>(</w:t>
      </w:r>
      <w:r>
        <w:rPr>
          <w:rFonts w:ascii="Calibri" w:hAnsi="Calibri"/>
          <w:sz w:val="22"/>
          <w:szCs w:val="22"/>
        </w:rPr>
        <w:t>s</w:t>
      </w:r>
      <w:r w:rsidR="006F1186">
        <w:rPr>
          <w:rFonts w:ascii="Calibri" w:hAnsi="Calibri"/>
          <w:sz w:val="22"/>
          <w:szCs w:val="22"/>
        </w:rPr>
        <w:t>)</w:t>
      </w:r>
      <w:r>
        <w:rPr>
          <w:rFonts w:ascii="Calibri" w:hAnsi="Calibri"/>
          <w:sz w:val="22"/>
          <w:szCs w:val="22"/>
        </w:rPr>
        <w:t xml:space="preserve"> for this rejection.</w:t>
      </w:r>
    </w:p>
    <w:p w14:paraId="34E86A76" w14:textId="7659E0AE" w:rsidR="00D31B80" w:rsidRDefault="00D31B80" w:rsidP="00B33F6A">
      <w:pPr>
        <w:numPr>
          <w:ilvl w:val="0"/>
          <w:numId w:val="12"/>
        </w:numPr>
        <w:spacing w:before="120"/>
        <w:ind w:left="1440" w:right="720"/>
        <w:jc w:val="both"/>
        <w:rPr>
          <w:rFonts w:ascii="Calibri" w:hAnsi="Calibri"/>
          <w:sz w:val="22"/>
          <w:szCs w:val="22"/>
        </w:rPr>
      </w:pPr>
      <w:r>
        <w:rPr>
          <w:rFonts w:ascii="Calibri" w:hAnsi="Calibri"/>
          <w:sz w:val="22"/>
          <w:szCs w:val="22"/>
        </w:rPr>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w:t>
      </w:r>
      <w:r w:rsidR="006F1186">
        <w:rPr>
          <w:rFonts w:ascii="Calibri" w:hAnsi="Calibri"/>
          <w:sz w:val="22"/>
          <w:szCs w:val="22"/>
        </w:rPr>
        <w:t> Request clarification regarding any bid;</w:t>
      </w:r>
      <w:r w:rsidRPr="001A2B86">
        <w:rPr>
          <w:rFonts w:ascii="Calibri" w:hAnsi="Calibri"/>
          <w:sz w:val="22"/>
          <w:szCs w:val="22"/>
        </w:rPr>
        <w:t xml:space="preserve"> </w:t>
      </w:r>
      <w:r w:rsidR="006F1186">
        <w:rPr>
          <w:rFonts w:ascii="Calibri" w:hAnsi="Calibri"/>
          <w:sz w:val="22"/>
          <w:szCs w:val="22"/>
        </w:rPr>
        <w:t>(2) </w:t>
      </w:r>
      <w:r w:rsidRPr="001A2B86">
        <w:rPr>
          <w:rFonts w:ascii="Calibri" w:hAnsi="Calibri"/>
          <w:sz w:val="22"/>
          <w:szCs w:val="22"/>
        </w:rPr>
        <w:t>Waive any informality; (</w:t>
      </w:r>
      <w:r w:rsidR="006F1186">
        <w:rPr>
          <w:rFonts w:ascii="Calibri" w:hAnsi="Calibri"/>
          <w:sz w:val="22"/>
          <w:szCs w:val="22"/>
        </w:rPr>
        <w:t>3</w:t>
      </w:r>
      <w:r w:rsidRPr="001A2B86">
        <w:rPr>
          <w:rFonts w:ascii="Calibri" w:hAnsi="Calibri"/>
          <w:sz w:val="22"/>
          <w:szCs w:val="22"/>
        </w:rPr>
        <w:t>)</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w:t>
      </w:r>
      <w:r w:rsidR="006F1186">
        <w:rPr>
          <w:rFonts w:ascii="Calibri" w:hAnsi="Calibri"/>
          <w:sz w:val="22"/>
          <w:szCs w:val="22"/>
        </w:rPr>
        <w:t>4</w:t>
      </w:r>
      <w:r w:rsidRPr="001A2B86">
        <w:rPr>
          <w:rFonts w:ascii="Calibri" w:hAnsi="Calibri"/>
          <w:sz w:val="22"/>
          <w:szCs w:val="22"/>
        </w:rPr>
        <w:t>)</w:t>
      </w:r>
      <w:r>
        <w:rPr>
          <w:rFonts w:ascii="Calibri" w:hAnsi="Calibri"/>
          <w:sz w:val="22"/>
          <w:szCs w:val="22"/>
        </w:rPr>
        <w:t> </w:t>
      </w:r>
      <w:r w:rsidRPr="001A2B86">
        <w:rPr>
          <w:rFonts w:ascii="Calibri" w:hAnsi="Calibri"/>
          <w:sz w:val="22"/>
          <w:szCs w:val="22"/>
        </w:rPr>
        <w:t xml:space="preserve">Accept any portion of the bid unless the bidder stipulates all or nothing in their bid; </w:t>
      </w:r>
      <w:r w:rsidR="00B33F6A">
        <w:rPr>
          <w:rFonts w:ascii="Calibri" w:hAnsi="Calibri"/>
          <w:sz w:val="22"/>
          <w:szCs w:val="22"/>
        </w:rPr>
        <w:t>(5)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w:t>
      </w:r>
      <w:r w:rsidR="006F1186">
        <w:rPr>
          <w:rFonts w:ascii="Calibri" w:hAnsi="Calibri"/>
          <w:sz w:val="22"/>
          <w:szCs w:val="22"/>
        </w:rPr>
        <w:t>, if desired,</w:t>
      </w:r>
      <w:r w:rsidRPr="001A2B86">
        <w:rPr>
          <w:rFonts w:ascii="Calibri" w:hAnsi="Calibri"/>
          <w:sz w:val="22"/>
          <w:szCs w:val="22"/>
        </w:rPr>
        <w:t xml:space="preserve"> re-solicit bids; </w:t>
      </w:r>
      <w:r>
        <w:rPr>
          <w:rFonts w:ascii="Calibri" w:hAnsi="Calibri"/>
          <w:sz w:val="22"/>
          <w:szCs w:val="22"/>
        </w:rPr>
        <w:t xml:space="preserve">and/or </w:t>
      </w:r>
      <w:r w:rsidRPr="001A2B86">
        <w:rPr>
          <w:rFonts w:ascii="Calibri" w:hAnsi="Calibri"/>
          <w:sz w:val="22"/>
          <w:szCs w:val="22"/>
        </w:rPr>
        <w:t>(</w:t>
      </w:r>
      <w:r w:rsidR="00B33F6A">
        <w:rPr>
          <w:rFonts w:ascii="Calibri" w:hAnsi="Calibri"/>
          <w:sz w:val="22"/>
          <w:szCs w:val="22"/>
        </w:rPr>
        <w:t>6</w:t>
      </w:r>
      <w:r w:rsidRPr="001A2B86">
        <w:rPr>
          <w:rFonts w:ascii="Calibri" w:hAnsi="Calibri"/>
          <w:sz w:val="22"/>
          <w:szCs w:val="22"/>
        </w:rPr>
        <w:t>)</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48F846" w14:textId="49C39330" w:rsidR="00D31B80" w:rsidRPr="00127032" w:rsidRDefault="00D31B80" w:rsidP="00B33F6A">
      <w:pPr>
        <w:numPr>
          <w:ilvl w:val="0"/>
          <w:numId w:val="12"/>
        </w:numPr>
        <w:spacing w:before="120" w:after="120"/>
        <w:ind w:left="1440" w:right="720"/>
        <w:jc w:val="both"/>
        <w:rPr>
          <w:rFonts w:ascii="Calibri" w:hAnsi="Calibri"/>
          <w:sz w:val="22"/>
          <w:szCs w:val="22"/>
        </w:rPr>
      </w:pPr>
      <w:r>
        <w:rPr>
          <w:rFonts w:ascii="Calibri" w:hAnsi="Calibri"/>
          <w:sz w:val="22"/>
          <w:szCs w:val="22"/>
        </w:rPr>
        <w:t xml:space="preserve">Enterprise Services will use the following process and evaluation criteria </w:t>
      </w:r>
      <w:r w:rsidR="006F1186">
        <w:rPr>
          <w:rFonts w:ascii="Calibri" w:hAnsi="Calibri"/>
          <w:sz w:val="22"/>
          <w:szCs w:val="22"/>
        </w:rPr>
        <w:t xml:space="preserve">to determine eligibility </w:t>
      </w:r>
      <w:r>
        <w:rPr>
          <w:rFonts w:ascii="Calibri" w:hAnsi="Calibri"/>
          <w:sz w:val="22"/>
          <w:szCs w:val="22"/>
        </w:rPr>
        <w:t>for an award of a Contract:</w:t>
      </w:r>
    </w:p>
    <w:tbl>
      <w:tblPr>
        <w:tblStyle w:val="TableGrid2"/>
        <w:tblW w:w="9960" w:type="dxa"/>
        <w:tblInd w:w="-695" w:type="dxa"/>
        <w:tblLook w:val="04A0" w:firstRow="1" w:lastRow="0" w:firstColumn="1" w:lastColumn="0" w:noHBand="0" w:noVBand="1"/>
        <w:tblDescription w:val="Table reflects the process and evaluation criteria for an award of a Master Contract."/>
      </w:tblPr>
      <w:tblGrid>
        <w:gridCol w:w="742"/>
        <w:gridCol w:w="3312"/>
        <w:gridCol w:w="1450"/>
        <w:gridCol w:w="1601"/>
        <w:gridCol w:w="1325"/>
        <w:gridCol w:w="1530"/>
      </w:tblGrid>
      <w:tr w:rsidR="000D2DA2" w:rsidRPr="002D0FFB" w14:paraId="4CD5EAB2" w14:textId="29A3E5BB" w:rsidTr="000D2DA2">
        <w:trPr>
          <w:cantSplit/>
          <w:tblHeader/>
        </w:trPr>
        <w:tc>
          <w:tcPr>
            <w:tcW w:w="742" w:type="dxa"/>
            <w:shd w:val="clear" w:color="auto" w:fill="DBE5F1" w:themeFill="accent1" w:themeFillTint="33"/>
            <w:vAlign w:val="center"/>
          </w:tcPr>
          <w:p w14:paraId="3169733E" w14:textId="77777777" w:rsidR="000D2DA2" w:rsidRPr="002D0FFB" w:rsidRDefault="000D2DA2"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lastRenderedPageBreak/>
              <w:t>Step</w:t>
            </w:r>
          </w:p>
        </w:tc>
        <w:tc>
          <w:tcPr>
            <w:tcW w:w="3312" w:type="dxa"/>
            <w:shd w:val="clear" w:color="auto" w:fill="DBE5F1" w:themeFill="accent1" w:themeFillTint="33"/>
            <w:vAlign w:val="center"/>
          </w:tcPr>
          <w:p w14:paraId="3576D4E3" w14:textId="77777777" w:rsidR="000D2DA2" w:rsidRPr="002D0FFB" w:rsidRDefault="000D2DA2" w:rsidP="00D31B80">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450" w:type="dxa"/>
            <w:shd w:val="clear" w:color="auto" w:fill="DBE5F1" w:themeFill="accent1" w:themeFillTint="33"/>
            <w:vAlign w:val="center"/>
          </w:tcPr>
          <w:p w14:paraId="2AD1C742" w14:textId="36DC5D03" w:rsidR="000D2DA2" w:rsidRPr="002D0FFB" w:rsidRDefault="000D2DA2"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Category A Points</w:t>
            </w:r>
          </w:p>
        </w:tc>
        <w:tc>
          <w:tcPr>
            <w:tcW w:w="1601" w:type="dxa"/>
            <w:shd w:val="clear" w:color="auto" w:fill="DBE5F1" w:themeFill="accent1" w:themeFillTint="33"/>
          </w:tcPr>
          <w:p w14:paraId="14EB3461" w14:textId="04BC1684" w:rsidR="000D2DA2" w:rsidRPr="002D0FFB" w:rsidRDefault="000D2DA2"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Category B Points</w:t>
            </w:r>
          </w:p>
        </w:tc>
        <w:tc>
          <w:tcPr>
            <w:tcW w:w="1325" w:type="dxa"/>
            <w:shd w:val="clear" w:color="auto" w:fill="DBE5F1" w:themeFill="accent1" w:themeFillTint="33"/>
          </w:tcPr>
          <w:p w14:paraId="3916FA7A" w14:textId="7D5437D1" w:rsidR="000D2DA2" w:rsidRDefault="000D2DA2"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Category C Points</w:t>
            </w:r>
          </w:p>
        </w:tc>
        <w:tc>
          <w:tcPr>
            <w:tcW w:w="1530" w:type="dxa"/>
            <w:shd w:val="clear" w:color="auto" w:fill="DBE5F1" w:themeFill="accent1" w:themeFillTint="33"/>
          </w:tcPr>
          <w:p w14:paraId="0FB0ED43" w14:textId="2BAA0C9C" w:rsidR="000D2DA2" w:rsidRDefault="000D2DA2"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Category D Points</w:t>
            </w:r>
          </w:p>
        </w:tc>
      </w:tr>
      <w:tr w:rsidR="000D2DA2" w:rsidRPr="002D0FFB" w14:paraId="2AAB65FE" w14:textId="118ACAE8" w:rsidTr="000D2DA2">
        <w:trPr>
          <w:cantSplit/>
        </w:trPr>
        <w:tc>
          <w:tcPr>
            <w:tcW w:w="7105" w:type="dxa"/>
            <w:gridSpan w:val="4"/>
            <w:vAlign w:val="center"/>
          </w:tcPr>
          <w:p w14:paraId="65432581" w14:textId="75F74BC1" w:rsidR="000D2DA2" w:rsidRPr="00304F80" w:rsidRDefault="000D2DA2" w:rsidP="00C21426">
            <w:pPr>
              <w:spacing w:before="60" w:after="60"/>
              <w:jc w:val="center"/>
              <w:rPr>
                <w:rFonts w:asciiTheme="minorHAnsi" w:hAnsiTheme="minorHAnsi" w:cstheme="minorHAnsi"/>
                <w:sz w:val="22"/>
                <w:szCs w:val="22"/>
              </w:rPr>
            </w:pPr>
            <w:r w:rsidRPr="00304F80">
              <w:rPr>
                <w:rFonts w:asciiTheme="minorHAnsi" w:hAnsiTheme="minorHAnsi" w:cstheme="minorHAnsi"/>
                <w:sz w:val="22"/>
                <w:szCs w:val="22"/>
              </w:rPr>
              <w:t>Bid Responsiveness</w:t>
            </w:r>
          </w:p>
        </w:tc>
        <w:tc>
          <w:tcPr>
            <w:tcW w:w="1325" w:type="dxa"/>
          </w:tcPr>
          <w:p w14:paraId="6053255F" w14:textId="77777777" w:rsidR="000D2DA2" w:rsidRPr="00304F80" w:rsidRDefault="000D2DA2" w:rsidP="00C21426">
            <w:pPr>
              <w:spacing w:before="60" w:after="60"/>
              <w:jc w:val="center"/>
              <w:rPr>
                <w:rFonts w:asciiTheme="minorHAnsi" w:hAnsiTheme="minorHAnsi" w:cstheme="minorHAnsi"/>
                <w:sz w:val="22"/>
                <w:szCs w:val="22"/>
              </w:rPr>
            </w:pPr>
          </w:p>
        </w:tc>
        <w:tc>
          <w:tcPr>
            <w:tcW w:w="1530" w:type="dxa"/>
          </w:tcPr>
          <w:p w14:paraId="1496D62A" w14:textId="77777777" w:rsidR="000D2DA2" w:rsidRPr="00304F80" w:rsidRDefault="000D2DA2" w:rsidP="00C21426">
            <w:pPr>
              <w:spacing w:before="60" w:after="60"/>
              <w:jc w:val="center"/>
              <w:rPr>
                <w:rFonts w:asciiTheme="minorHAnsi" w:hAnsiTheme="minorHAnsi" w:cstheme="minorHAnsi"/>
                <w:sz w:val="22"/>
                <w:szCs w:val="22"/>
              </w:rPr>
            </w:pPr>
          </w:p>
        </w:tc>
      </w:tr>
      <w:tr w:rsidR="000D2DA2" w:rsidRPr="002D0FFB" w14:paraId="23589A5F" w14:textId="79A2BF5A" w:rsidTr="00EE33B1">
        <w:trPr>
          <w:cantSplit/>
        </w:trPr>
        <w:tc>
          <w:tcPr>
            <w:tcW w:w="742" w:type="dxa"/>
            <w:vAlign w:val="center"/>
          </w:tcPr>
          <w:p w14:paraId="6C75DF6F" w14:textId="384B370C" w:rsidR="000D2DA2" w:rsidRPr="002D0FFB" w:rsidRDefault="000D2DA2"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3312" w:type="dxa"/>
            <w:vAlign w:val="center"/>
          </w:tcPr>
          <w:p w14:paraId="0109A887" w14:textId="388BA04D" w:rsidR="000D2DA2" w:rsidRDefault="000D2DA2" w:rsidP="00304F80">
            <w:pPr>
              <w:spacing w:before="60" w:after="60"/>
              <w:rPr>
                <w:rFonts w:asciiTheme="minorHAnsi" w:hAnsiTheme="minorHAnsi" w:cstheme="minorHAnsi"/>
                <w:sz w:val="22"/>
                <w:szCs w:val="22"/>
              </w:rPr>
            </w:pPr>
            <w:r>
              <w:rPr>
                <w:rFonts w:asciiTheme="minorHAnsi" w:hAnsiTheme="minorHAnsi" w:cstheme="minorHAnsi"/>
                <w:sz w:val="22"/>
                <w:szCs w:val="22"/>
              </w:rPr>
              <w:t xml:space="preserve">Bid </w:t>
            </w:r>
            <w:r w:rsidRPr="002D0FFB">
              <w:rPr>
                <w:rFonts w:asciiTheme="minorHAnsi" w:hAnsiTheme="minorHAnsi" w:cstheme="minorHAnsi"/>
                <w:sz w:val="22"/>
                <w:szCs w:val="22"/>
              </w:rPr>
              <w:t>Responsiveness</w:t>
            </w:r>
          </w:p>
        </w:tc>
        <w:tc>
          <w:tcPr>
            <w:tcW w:w="5906" w:type="dxa"/>
            <w:gridSpan w:val="4"/>
            <w:vAlign w:val="center"/>
          </w:tcPr>
          <w:p w14:paraId="7393E571" w14:textId="4FCE95A5" w:rsidR="000D2DA2" w:rsidRPr="002D0FFB" w:rsidRDefault="000D2DA2"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0D2DA2" w:rsidRPr="002D0FFB" w14:paraId="3FB3D3E6" w14:textId="0BD602BC" w:rsidTr="000D2DA2">
        <w:trPr>
          <w:cantSplit/>
        </w:trPr>
        <w:tc>
          <w:tcPr>
            <w:tcW w:w="7105" w:type="dxa"/>
            <w:gridSpan w:val="4"/>
            <w:vAlign w:val="center"/>
          </w:tcPr>
          <w:p w14:paraId="76E4B9AB" w14:textId="51677D61" w:rsidR="000D2DA2" w:rsidRPr="002D0FFB" w:rsidRDefault="000D2DA2" w:rsidP="00304F80">
            <w:pPr>
              <w:spacing w:before="60" w:after="60"/>
              <w:jc w:val="center"/>
              <w:rPr>
                <w:rFonts w:asciiTheme="minorHAnsi" w:hAnsiTheme="minorHAnsi" w:cstheme="minorHAnsi"/>
                <w:sz w:val="22"/>
                <w:szCs w:val="22"/>
              </w:rPr>
            </w:pPr>
            <w:r>
              <w:rPr>
                <w:rFonts w:asciiTheme="minorHAnsi" w:hAnsiTheme="minorHAnsi" w:cstheme="minorHAnsi"/>
                <w:sz w:val="22"/>
                <w:szCs w:val="22"/>
              </w:rPr>
              <w:t>Bid Evaluation</w:t>
            </w:r>
          </w:p>
        </w:tc>
        <w:tc>
          <w:tcPr>
            <w:tcW w:w="1325" w:type="dxa"/>
          </w:tcPr>
          <w:p w14:paraId="7B4B78CC" w14:textId="77777777" w:rsidR="000D2DA2" w:rsidRDefault="000D2DA2" w:rsidP="00304F80">
            <w:pPr>
              <w:spacing w:before="60" w:after="60"/>
              <w:jc w:val="center"/>
              <w:rPr>
                <w:rFonts w:asciiTheme="minorHAnsi" w:hAnsiTheme="minorHAnsi" w:cstheme="minorHAnsi"/>
                <w:sz w:val="22"/>
                <w:szCs w:val="22"/>
              </w:rPr>
            </w:pPr>
          </w:p>
        </w:tc>
        <w:tc>
          <w:tcPr>
            <w:tcW w:w="1530" w:type="dxa"/>
          </w:tcPr>
          <w:p w14:paraId="2C33A251" w14:textId="77777777" w:rsidR="000D2DA2" w:rsidRDefault="000D2DA2" w:rsidP="00304F80">
            <w:pPr>
              <w:spacing w:before="60" w:after="60"/>
              <w:jc w:val="center"/>
              <w:rPr>
                <w:rFonts w:asciiTheme="minorHAnsi" w:hAnsiTheme="minorHAnsi" w:cstheme="minorHAnsi"/>
                <w:sz w:val="22"/>
                <w:szCs w:val="22"/>
              </w:rPr>
            </w:pPr>
          </w:p>
        </w:tc>
      </w:tr>
      <w:tr w:rsidR="000D2DA2" w:rsidRPr="002D0FFB" w14:paraId="792B1D6A" w14:textId="53E6C3DC" w:rsidTr="00572DFC">
        <w:trPr>
          <w:cantSplit/>
          <w:trHeight w:val="400"/>
        </w:trPr>
        <w:tc>
          <w:tcPr>
            <w:tcW w:w="742" w:type="dxa"/>
            <w:vMerge w:val="restart"/>
            <w:vAlign w:val="center"/>
          </w:tcPr>
          <w:p w14:paraId="0C748A2F" w14:textId="77777777" w:rsidR="000D2DA2" w:rsidRPr="002D0FFB" w:rsidRDefault="000D2DA2" w:rsidP="000D2DA2">
            <w:pPr>
              <w:spacing w:before="60" w:after="60"/>
              <w:jc w:val="center"/>
              <w:rPr>
                <w:rFonts w:asciiTheme="minorHAnsi" w:hAnsiTheme="minorHAnsi" w:cstheme="minorHAnsi"/>
                <w:sz w:val="22"/>
                <w:szCs w:val="22"/>
              </w:rPr>
            </w:pPr>
            <w:bookmarkStart w:id="5" w:name="_Hlk127284984"/>
            <w:r w:rsidRPr="002D0FFB">
              <w:rPr>
                <w:rFonts w:asciiTheme="minorHAnsi" w:hAnsiTheme="minorHAnsi" w:cstheme="minorHAnsi"/>
                <w:sz w:val="22"/>
                <w:szCs w:val="22"/>
              </w:rPr>
              <w:t>2</w:t>
            </w:r>
          </w:p>
        </w:tc>
        <w:tc>
          <w:tcPr>
            <w:tcW w:w="3312" w:type="dxa"/>
            <w:vMerge w:val="restart"/>
            <w:vAlign w:val="center"/>
          </w:tcPr>
          <w:p w14:paraId="6DE5D66F" w14:textId="5E4044A3" w:rsidR="000D2DA2" w:rsidRPr="002D0FFB" w:rsidRDefault="000D2DA2" w:rsidP="000D2DA2">
            <w:pPr>
              <w:spacing w:before="60" w:after="60"/>
              <w:rPr>
                <w:rFonts w:asciiTheme="minorHAnsi" w:hAnsiTheme="minorHAnsi" w:cstheme="minorHAnsi"/>
                <w:sz w:val="22"/>
                <w:szCs w:val="22"/>
              </w:rPr>
            </w:pPr>
            <w:r>
              <w:rPr>
                <w:rFonts w:asciiTheme="minorHAnsi" w:hAnsiTheme="minorHAnsi" w:cstheme="minorHAnsi"/>
                <w:sz w:val="22"/>
                <w:szCs w:val="22"/>
              </w:rPr>
              <w:t>Performance Requirements</w:t>
            </w:r>
            <w:r w:rsidRPr="002D0FFB">
              <w:rPr>
                <w:rFonts w:asciiTheme="minorHAnsi" w:hAnsiTheme="minorHAnsi" w:cstheme="minorHAnsi"/>
                <w:sz w:val="22"/>
                <w:szCs w:val="22"/>
              </w:rPr>
              <w:t xml:space="preserve"> Evaluation</w:t>
            </w:r>
            <w:r w:rsidRPr="002D0FFB">
              <w:rPr>
                <w:rFonts w:asciiTheme="minorHAnsi" w:hAnsiTheme="minorHAnsi" w:cstheme="minorHAnsi"/>
                <w:sz w:val="22"/>
                <w:szCs w:val="22"/>
              </w:rPr>
              <w:br/>
            </w:r>
            <w:r w:rsidRPr="00C21426">
              <w:rPr>
                <w:rFonts w:asciiTheme="minorHAnsi" w:hAnsiTheme="minorHAnsi" w:cstheme="minorHAnsi"/>
                <w:i/>
                <w:iCs/>
                <w:sz w:val="22"/>
                <w:szCs w:val="22"/>
              </w:rPr>
              <w:t>Exhibit B-1 Performance Requirements</w:t>
            </w:r>
          </w:p>
        </w:tc>
        <w:tc>
          <w:tcPr>
            <w:tcW w:w="1450" w:type="dxa"/>
            <w:vAlign w:val="center"/>
          </w:tcPr>
          <w:p w14:paraId="2A08C8BB" w14:textId="4D94142E"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c>
          <w:tcPr>
            <w:tcW w:w="1601" w:type="dxa"/>
            <w:vAlign w:val="center"/>
          </w:tcPr>
          <w:p w14:paraId="73891C4A" w14:textId="5E9EB070"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c>
          <w:tcPr>
            <w:tcW w:w="1325" w:type="dxa"/>
            <w:vAlign w:val="center"/>
          </w:tcPr>
          <w:p w14:paraId="7EF3967F" w14:textId="66A1BEDF"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c>
          <w:tcPr>
            <w:tcW w:w="1530" w:type="dxa"/>
            <w:vAlign w:val="center"/>
          </w:tcPr>
          <w:p w14:paraId="56F49EDF" w14:textId="580A9851"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000D2DA2" w:rsidRPr="002D0FFB" w14:paraId="222A6D41" w14:textId="017FA396" w:rsidTr="00572DFC">
        <w:trPr>
          <w:cantSplit/>
          <w:trHeight w:val="400"/>
        </w:trPr>
        <w:tc>
          <w:tcPr>
            <w:tcW w:w="742" w:type="dxa"/>
            <w:vMerge/>
            <w:vAlign w:val="center"/>
          </w:tcPr>
          <w:p w14:paraId="7FF7D4B9" w14:textId="77777777" w:rsidR="000D2DA2" w:rsidRPr="002D0FFB" w:rsidRDefault="000D2DA2" w:rsidP="000D2DA2">
            <w:pPr>
              <w:spacing w:before="60" w:after="60"/>
              <w:jc w:val="center"/>
              <w:rPr>
                <w:rFonts w:asciiTheme="minorHAnsi" w:hAnsiTheme="minorHAnsi" w:cstheme="minorHAnsi"/>
                <w:sz w:val="22"/>
                <w:szCs w:val="22"/>
              </w:rPr>
            </w:pPr>
          </w:p>
        </w:tc>
        <w:tc>
          <w:tcPr>
            <w:tcW w:w="3312" w:type="dxa"/>
            <w:vMerge/>
            <w:vAlign w:val="center"/>
          </w:tcPr>
          <w:p w14:paraId="61A8B88A" w14:textId="77777777" w:rsidR="000D2DA2" w:rsidRDefault="000D2DA2" w:rsidP="000D2DA2">
            <w:pPr>
              <w:spacing w:before="60" w:after="60"/>
              <w:rPr>
                <w:rFonts w:asciiTheme="minorHAnsi" w:hAnsiTheme="minorHAnsi" w:cstheme="minorHAnsi"/>
                <w:sz w:val="22"/>
                <w:szCs w:val="22"/>
              </w:rPr>
            </w:pPr>
          </w:p>
        </w:tc>
        <w:tc>
          <w:tcPr>
            <w:tcW w:w="1450" w:type="dxa"/>
            <w:vAlign w:val="center"/>
          </w:tcPr>
          <w:p w14:paraId="20BC5F60" w14:textId="69629D0F"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120</w:t>
            </w:r>
          </w:p>
        </w:tc>
        <w:tc>
          <w:tcPr>
            <w:tcW w:w="1601" w:type="dxa"/>
            <w:vAlign w:val="center"/>
          </w:tcPr>
          <w:p w14:paraId="75A3A629" w14:textId="614D468C"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120</w:t>
            </w:r>
          </w:p>
        </w:tc>
        <w:tc>
          <w:tcPr>
            <w:tcW w:w="1325" w:type="dxa"/>
            <w:vAlign w:val="center"/>
          </w:tcPr>
          <w:p w14:paraId="23533049" w14:textId="66246AD8"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120</w:t>
            </w:r>
          </w:p>
        </w:tc>
        <w:tc>
          <w:tcPr>
            <w:tcW w:w="1530" w:type="dxa"/>
            <w:vAlign w:val="center"/>
          </w:tcPr>
          <w:p w14:paraId="18B36B6A" w14:textId="298231E5"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120</w:t>
            </w:r>
          </w:p>
        </w:tc>
      </w:tr>
      <w:tr w:rsidR="000D2DA2" w:rsidRPr="002D0FFB" w14:paraId="1959476E" w14:textId="362C84A5" w:rsidTr="00572DFC">
        <w:trPr>
          <w:cantSplit/>
        </w:trPr>
        <w:tc>
          <w:tcPr>
            <w:tcW w:w="742" w:type="dxa"/>
            <w:vAlign w:val="center"/>
          </w:tcPr>
          <w:p w14:paraId="465AEF88" w14:textId="1115FAE4"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3312" w:type="dxa"/>
            <w:vAlign w:val="center"/>
          </w:tcPr>
          <w:p w14:paraId="29A42001" w14:textId="5122D1C1" w:rsidR="000D2DA2" w:rsidRPr="00C21426" w:rsidRDefault="000D2DA2" w:rsidP="000D2DA2">
            <w:pPr>
              <w:spacing w:before="60" w:after="60"/>
              <w:rPr>
                <w:rFonts w:asciiTheme="minorHAnsi" w:hAnsiTheme="minorHAnsi" w:cstheme="minorHAnsi"/>
                <w:i/>
                <w:iCs/>
                <w:sz w:val="22"/>
                <w:szCs w:val="22"/>
              </w:rPr>
            </w:pPr>
            <w:r>
              <w:rPr>
                <w:rFonts w:asciiTheme="minorHAnsi" w:hAnsiTheme="minorHAnsi" w:cstheme="minorHAnsi"/>
                <w:sz w:val="22"/>
                <w:szCs w:val="22"/>
              </w:rPr>
              <w:t>Non-Cost Qualifications</w:t>
            </w:r>
            <w:r>
              <w:rPr>
                <w:rFonts w:asciiTheme="minorHAnsi" w:hAnsiTheme="minorHAnsi" w:cstheme="minorHAnsi"/>
                <w:sz w:val="22"/>
                <w:szCs w:val="22"/>
              </w:rPr>
              <w:br/>
            </w:r>
            <w:r w:rsidRPr="00C21426">
              <w:rPr>
                <w:rFonts w:asciiTheme="minorHAnsi" w:hAnsiTheme="minorHAnsi" w:cstheme="minorHAnsi"/>
                <w:i/>
                <w:iCs/>
                <w:sz w:val="22"/>
                <w:szCs w:val="22"/>
              </w:rPr>
              <w:t>Exhibit B-2 – Non-Cost Qualifications</w:t>
            </w:r>
          </w:p>
        </w:tc>
        <w:tc>
          <w:tcPr>
            <w:tcW w:w="1450" w:type="dxa"/>
            <w:vAlign w:val="center"/>
          </w:tcPr>
          <w:p w14:paraId="7C626ED8" w14:textId="51F3978C"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625</w:t>
            </w:r>
          </w:p>
        </w:tc>
        <w:tc>
          <w:tcPr>
            <w:tcW w:w="1601" w:type="dxa"/>
            <w:vAlign w:val="center"/>
          </w:tcPr>
          <w:p w14:paraId="186C99E9" w14:textId="7EBAF5E8"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625</w:t>
            </w:r>
          </w:p>
        </w:tc>
        <w:tc>
          <w:tcPr>
            <w:tcW w:w="1325" w:type="dxa"/>
            <w:vAlign w:val="center"/>
          </w:tcPr>
          <w:p w14:paraId="6BFE0C55" w14:textId="1E23C7A6"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625</w:t>
            </w:r>
          </w:p>
        </w:tc>
        <w:tc>
          <w:tcPr>
            <w:tcW w:w="1530" w:type="dxa"/>
            <w:vAlign w:val="center"/>
          </w:tcPr>
          <w:p w14:paraId="64E989B0" w14:textId="02C0E933"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625</w:t>
            </w:r>
          </w:p>
        </w:tc>
      </w:tr>
      <w:tr w:rsidR="000D2DA2" w:rsidRPr="002D0FFB" w14:paraId="6B9988B7" w14:textId="6E542211" w:rsidTr="00572DFC">
        <w:trPr>
          <w:cantSplit/>
        </w:trPr>
        <w:tc>
          <w:tcPr>
            <w:tcW w:w="742" w:type="dxa"/>
            <w:vMerge w:val="restart"/>
            <w:vAlign w:val="center"/>
          </w:tcPr>
          <w:p w14:paraId="6A2807C6" w14:textId="2F5C42DA"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3312" w:type="dxa"/>
            <w:shd w:val="clear" w:color="auto" w:fill="F2F2F2" w:themeFill="background1" w:themeFillShade="F2"/>
            <w:vAlign w:val="center"/>
          </w:tcPr>
          <w:p w14:paraId="57A9E9FD" w14:textId="4BCB583F" w:rsidR="000D2DA2" w:rsidRPr="00DB1F64" w:rsidRDefault="000D2DA2" w:rsidP="000D2DA2">
            <w:pPr>
              <w:spacing w:before="60" w:after="60"/>
              <w:rPr>
                <w:rFonts w:asciiTheme="minorHAnsi" w:hAnsiTheme="minorHAnsi" w:cstheme="minorHAnsi"/>
                <w:i/>
                <w:iCs/>
                <w:sz w:val="22"/>
                <w:szCs w:val="22"/>
              </w:rPr>
            </w:pPr>
            <w:r>
              <w:rPr>
                <w:rFonts w:asciiTheme="minorHAnsi" w:hAnsiTheme="minorHAnsi" w:cstheme="minorHAnsi"/>
                <w:sz w:val="22"/>
                <w:szCs w:val="22"/>
              </w:rPr>
              <w:t>Bid Pricing Evaluation</w:t>
            </w:r>
            <w:r>
              <w:rPr>
                <w:rFonts w:asciiTheme="minorHAnsi" w:hAnsiTheme="minorHAnsi" w:cstheme="minorHAnsi"/>
                <w:sz w:val="22"/>
                <w:szCs w:val="22"/>
              </w:rPr>
              <w:br/>
            </w:r>
            <w:r w:rsidRPr="00C82415">
              <w:rPr>
                <w:rFonts w:asciiTheme="minorHAnsi" w:hAnsiTheme="minorHAnsi" w:cstheme="minorHAnsi"/>
                <w:i/>
                <w:iCs/>
                <w:sz w:val="22"/>
                <w:szCs w:val="22"/>
              </w:rPr>
              <w:t>Exhibit C – Bid Price</w:t>
            </w:r>
          </w:p>
        </w:tc>
        <w:tc>
          <w:tcPr>
            <w:tcW w:w="1450" w:type="dxa"/>
            <w:shd w:val="clear" w:color="auto" w:fill="F2F2F2" w:themeFill="background1" w:themeFillShade="F2"/>
            <w:vAlign w:val="center"/>
          </w:tcPr>
          <w:p w14:paraId="2C827AE2" w14:textId="1191E788"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250</w:t>
            </w:r>
          </w:p>
        </w:tc>
        <w:tc>
          <w:tcPr>
            <w:tcW w:w="1601" w:type="dxa"/>
            <w:shd w:val="clear" w:color="auto" w:fill="F2F2F2" w:themeFill="background1" w:themeFillShade="F2"/>
            <w:vAlign w:val="center"/>
          </w:tcPr>
          <w:p w14:paraId="1CBF2274" w14:textId="079F4CED"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250</w:t>
            </w:r>
          </w:p>
        </w:tc>
        <w:tc>
          <w:tcPr>
            <w:tcW w:w="1325" w:type="dxa"/>
            <w:shd w:val="clear" w:color="auto" w:fill="F2F2F2" w:themeFill="background1" w:themeFillShade="F2"/>
            <w:vAlign w:val="center"/>
          </w:tcPr>
          <w:p w14:paraId="10050C3F" w14:textId="5DAEE359"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250</w:t>
            </w:r>
          </w:p>
        </w:tc>
        <w:tc>
          <w:tcPr>
            <w:tcW w:w="1530" w:type="dxa"/>
            <w:shd w:val="clear" w:color="auto" w:fill="F2F2F2" w:themeFill="background1" w:themeFillShade="F2"/>
            <w:vAlign w:val="center"/>
          </w:tcPr>
          <w:p w14:paraId="2CABCD0E" w14:textId="3DBEF62F"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250</w:t>
            </w:r>
          </w:p>
        </w:tc>
      </w:tr>
      <w:bookmarkEnd w:id="5"/>
      <w:tr w:rsidR="000D2DA2" w:rsidRPr="002D0FFB" w14:paraId="3E170D96" w14:textId="55E654B2" w:rsidTr="000D2DA2">
        <w:trPr>
          <w:cantSplit/>
        </w:trPr>
        <w:tc>
          <w:tcPr>
            <w:tcW w:w="742" w:type="dxa"/>
            <w:vMerge/>
            <w:vAlign w:val="center"/>
          </w:tcPr>
          <w:p w14:paraId="26FD8319" w14:textId="77777777" w:rsidR="000D2DA2" w:rsidRDefault="000D2DA2" w:rsidP="000D2DA2">
            <w:pPr>
              <w:spacing w:before="60" w:after="60"/>
              <w:jc w:val="center"/>
              <w:rPr>
                <w:rFonts w:asciiTheme="minorHAnsi" w:hAnsiTheme="minorHAnsi" w:cstheme="minorHAnsi"/>
                <w:sz w:val="22"/>
                <w:szCs w:val="22"/>
              </w:rPr>
            </w:pPr>
          </w:p>
        </w:tc>
        <w:tc>
          <w:tcPr>
            <w:tcW w:w="6363" w:type="dxa"/>
            <w:gridSpan w:val="3"/>
            <w:shd w:val="clear" w:color="auto" w:fill="F2F2F2" w:themeFill="background1" w:themeFillShade="F2"/>
            <w:vAlign w:val="center"/>
          </w:tcPr>
          <w:p w14:paraId="693F57C5" w14:textId="4477DBF0" w:rsidR="000D2DA2" w:rsidRPr="002D0FFB" w:rsidRDefault="000D2DA2" w:rsidP="000D2DA2">
            <w:pPr>
              <w:spacing w:before="60" w:after="60"/>
              <w:rPr>
                <w:rFonts w:asciiTheme="minorHAnsi" w:hAnsiTheme="minorHAnsi" w:cstheme="minorHAnsi"/>
                <w:sz w:val="22"/>
                <w:szCs w:val="22"/>
              </w:rPr>
            </w:pPr>
            <w:r w:rsidRPr="00C82415">
              <w:rPr>
                <w:rFonts w:asciiTheme="minorHAnsi" w:hAnsiTheme="minorHAnsi" w:cstheme="minorHAnsi"/>
                <w:i/>
                <w:iCs/>
                <w:sz w:val="22"/>
                <w:szCs w:val="22"/>
              </w:rPr>
              <w:t>Note</w:t>
            </w:r>
            <w:r>
              <w:rPr>
                <w:rFonts w:asciiTheme="minorHAnsi" w:hAnsiTheme="minorHAnsi" w:cstheme="minorHAnsi"/>
                <w:sz w:val="22"/>
                <w:szCs w:val="22"/>
              </w:rPr>
              <w:t>:  Each subcategory (Journey, Senior, and Expert) will be scored separately</w:t>
            </w:r>
            <w:r w:rsidRPr="004A2406">
              <w:rPr>
                <w:rFonts w:asciiTheme="minorHAnsi" w:hAnsiTheme="minorHAnsi" w:cstheme="minorHAnsi"/>
                <w:sz w:val="22"/>
                <w:szCs w:val="22"/>
              </w:rPr>
              <w:t xml:space="preserve">.  Each with a maximum of </w:t>
            </w:r>
            <w:r>
              <w:rPr>
                <w:rFonts w:asciiTheme="minorHAnsi" w:hAnsiTheme="minorHAnsi" w:cstheme="minorHAnsi"/>
                <w:sz w:val="22"/>
                <w:szCs w:val="22"/>
              </w:rPr>
              <w:t>250</w:t>
            </w:r>
            <w:r w:rsidRPr="004A2406">
              <w:rPr>
                <w:rFonts w:asciiTheme="minorHAnsi" w:hAnsiTheme="minorHAnsi" w:cstheme="minorHAnsi"/>
                <w:sz w:val="22"/>
                <w:szCs w:val="22"/>
              </w:rPr>
              <w:t xml:space="preserve"> points.</w:t>
            </w:r>
            <w:r>
              <w:rPr>
                <w:rFonts w:asciiTheme="minorHAnsi" w:hAnsiTheme="minorHAnsi" w:cstheme="minorHAnsi"/>
                <w:sz w:val="22"/>
                <w:szCs w:val="22"/>
              </w:rPr>
              <w:t xml:space="preserve">  Bidders may bid any or all subcategories.</w:t>
            </w:r>
          </w:p>
        </w:tc>
        <w:tc>
          <w:tcPr>
            <w:tcW w:w="1325" w:type="dxa"/>
            <w:shd w:val="clear" w:color="auto" w:fill="F2F2F2" w:themeFill="background1" w:themeFillShade="F2"/>
          </w:tcPr>
          <w:p w14:paraId="004FBEEE" w14:textId="77777777" w:rsidR="000D2DA2" w:rsidRPr="00C82415" w:rsidRDefault="000D2DA2" w:rsidP="000D2DA2">
            <w:pPr>
              <w:spacing w:before="60" w:after="60"/>
              <w:rPr>
                <w:rFonts w:asciiTheme="minorHAnsi" w:hAnsiTheme="minorHAnsi" w:cstheme="minorHAnsi"/>
                <w:i/>
                <w:iCs/>
                <w:sz w:val="22"/>
                <w:szCs w:val="22"/>
              </w:rPr>
            </w:pPr>
          </w:p>
        </w:tc>
        <w:tc>
          <w:tcPr>
            <w:tcW w:w="1530" w:type="dxa"/>
            <w:shd w:val="clear" w:color="auto" w:fill="F2F2F2" w:themeFill="background1" w:themeFillShade="F2"/>
          </w:tcPr>
          <w:p w14:paraId="004C1CDD" w14:textId="77777777" w:rsidR="000D2DA2" w:rsidRPr="00C82415" w:rsidRDefault="000D2DA2" w:rsidP="000D2DA2">
            <w:pPr>
              <w:spacing w:before="60" w:after="60"/>
              <w:rPr>
                <w:rFonts w:asciiTheme="minorHAnsi" w:hAnsiTheme="minorHAnsi" w:cstheme="minorHAnsi"/>
                <w:i/>
                <w:iCs/>
                <w:sz w:val="22"/>
                <w:szCs w:val="22"/>
              </w:rPr>
            </w:pPr>
          </w:p>
        </w:tc>
      </w:tr>
      <w:tr w:rsidR="000D2DA2" w:rsidRPr="002D0FFB" w14:paraId="7C6C5DE9" w14:textId="02FC08DB" w:rsidTr="000D2DA2">
        <w:trPr>
          <w:cantSplit/>
          <w:trHeight w:val="224"/>
        </w:trPr>
        <w:tc>
          <w:tcPr>
            <w:tcW w:w="4054" w:type="dxa"/>
            <w:gridSpan w:val="2"/>
            <w:vAlign w:val="center"/>
          </w:tcPr>
          <w:p w14:paraId="5720DE3B" w14:textId="5E174643" w:rsidR="000D2DA2" w:rsidRDefault="000D2DA2" w:rsidP="000D2DA2">
            <w:pPr>
              <w:jc w:val="right"/>
              <w:rPr>
                <w:rFonts w:asciiTheme="minorHAnsi" w:hAnsiTheme="minorHAnsi" w:cstheme="minorHAnsi"/>
                <w:sz w:val="22"/>
                <w:szCs w:val="22"/>
              </w:rPr>
            </w:pPr>
            <w:r>
              <w:rPr>
                <w:rFonts w:asciiTheme="minorHAnsi" w:hAnsiTheme="minorHAnsi" w:cstheme="minorHAnsi"/>
                <w:sz w:val="22"/>
                <w:szCs w:val="22"/>
              </w:rPr>
              <w:t>Subtotal:</w:t>
            </w:r>
          </w:p>
        </w:tc>
        <w:tc>
          <w:tcPr>
            <w:tcW w:w="1450" w:type="dxa"/>
            <w:vAlign w:val="center"/>
          </w:tcPr>
          <w:p w14:paraId="22FA5AA6" w14:textId="3E7B58FC"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c>
          <w:tcPr>
            <w:tcW w:w="1601" w:type="dxa"/>
          </w:tcPr>
          <w:p w14:paraId="79744447" w14:textId="3D36FFE2"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c>
          <w:tcPr>
            <w:tcW w:w="1325" w:type="dxa"/>
          </w:tcPr>
          <w:p w14:paraId="0B360B8F" w14:textId="38D150B2"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c>
          <w:tcPr>
            <w:tcW w:w="1530" w:type="dxa"/>
          </w:tcPr>
          <w:p w14:paraId="19EC6060" w14:textId="4A634DA6"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r>
      <w:tr w:rsidR="000D2DA2" w:rsidRPr="002D0FFB" w14:paraId="6462EF4B" w14:textId="1C3A082D" w:rsidTr="000D2DA2">
        <w:trPr>
          <w:cantSplit/>
        </w:trPr>
        <w:tc>
          <w:tcPr>
            <w:tcW w:w="7105" w:type="dxa"/>
            <w:gridSpan w:val="4"/>
            <w:shd w:val="clear" w:color="auto" w:fill="auto"/>
            <w:vAlign w:val="center"/>
          </w:tcPr>
          <w:p w14:paraId="47D8D4A7" w14:textId="6EE8E4AC" w:rsidR="000D2DA2" w:rsidRPr="008C2D18" w:rsidRDefault="000D2DA2" w:rsidP="000D2DA2">
            <w:pPr>
              <w:spacing w:before="60" w:after="60"/>
              <w:jc w:val="center"/>
              <w:rPr>
                <w:rFonts w:asciiTheme="minorHAnsi" w:hAnsiTheme="minorHAnsi" w:cstheme="minorHAnsi"/>
                <w:sz w:val="22"/>
                <w:szCs w:val="22"/>
              </w:rPr>
            </w:pPr>
            <w:r w:rsidRPr="008C2D18">
              <w:rPr>
                <w:rFonts w:asciiTheme="minorHAnsi" w:hAnsiTheme="minorHAnsi" w:cstheme="minorHAnsi"/>
                <w:sz w:val="22"/>
                <w:szCs w:val="22"/>
              </w:rPr>
              <w:t>State Procurement Priorities</w:t>
            </w:r>
          </w:p>
        </w:tc>
        <w:tc>
          <w:tcPr>
            <w:tcW w:w="1325" w:type="dxa"/>
          </w:tcPr>
          <w:p w14:paraId="72D30E52" w14:textId="77777777" w:rsidR="000D2DA2" w:rsidRPr="008C2D18" w:rsidRDefault="000D2DA2" w:rsidP="000D2DA2">
            <w:pPr>
              <w:spacing w:before="60" w:after="60"/>
              <w:jc w:val="center"/>
              <w:rPr>
                <w:rFonts w:asciiTheme="minorHAnsi" w:hAnsiTheme="minorHAnsi" w:cstheme="minorHAnsi"/>
                <w:sz w:val="22"/>
                <w:szCs w:val="22"/>
              </w:rPr>
            </w:pPr>
          </w:p>
        </w:tc>
        <w:tc>
          <w:tcPr>
            <w:tcW w:w="1530" w:type="dxa"/>
          </w:tcPr>
          <w:p w14:paraId="79585A9B" w14:textId="77777777" w:rsidR="000D2DA2" w:rsidRPr="008C2D18" w:rsidRDefault="000D2DA2" w:rsidP="000D2DA2">
            <w:pPr>
              <w:spacing w:before="60" w:after="60"/>
              <w:jc w:val="center"/>
              <w:rPr>
                <w:rFonts w:asciiTheme="minorHAnsi" w:hAnsiTheme="minorHAnsi" w:cstheme="minorHAnsi"/>
                <w:sz w:val="22"/>
                <w:szCs w:val="22"/>
              </w:rPr>
            </w:pPr>
          </w:p>
        </w:tc>
      </w:tr>
      <w:tr w:rsidR="000D2DA2" w:rsidRPr="002D0FFB" w14:paraId="51306BBB" w14:textId="4D98F3F7" w:rsidTr="000D2DA2">
        <w:trPr>
          <w:cantSplit/>
        </w:trPr>
        <w:tc>
          <w:tcPr>
            <w:tcW w:w="742" w:type="dxa"/>
            <w:vAlign w:val="center"/>
          </w:tcPr>
          <w:p w14:paraId="0F7CFC2A" w14:textId="6D50AC9F" w:rsidR="000D2DA2" w:rsidRPr="008C2D18" w:rsidRDefault="000D2DA2" w:rsidP="000D2DA2">
            <w:pPr>
              <w:spacing w:before="60" w:after="60"/>
              <w:rPr>
                <w:rFonts w:asciiTheme="minorHAnsi" w:hAnsiTheme="minorHAnsi" w:cstheme="minorHAnsi"/>
                <w:sz w:val="22"/>
                <w:szCs w:val="22"/>
              </w:rPr>
            </w:pPr>
            <w:r>
              <w:rPr>
                <w:rFonts w:asciiTheme="minorHAnsi" w:hAnsiTheme="minorHAnsi" w:cstheme="minorHAnsi"/>
                <w:sz w:val="22"/>
                <w:szCs w:val="22"/>
              </w:rPr>
              <w:t>5</w:t>
            </w:r>
          </w:p>
        </w:tc>
        <w:tc>
          <w:tcPr>
            <w:tcW w:w="3312" w:type="dxa"/>
            <w:vAlign w:val="center"/>
          </w:tcPr>
          <w:p w14:paraId="48E28723" w14:textId="77777777" w:rsidR="000D2DA2" w:rsidRPr="008C2D18" w:rsidRDefault="000D2DA2" w:rsidP="000D2DA2">
            <w:pPr>
              <w:spacing w:before="60" w:after="60"/>
              <w:rPr>
                <w:rFonts w:asciiTheme="minorHAnsi" w:hAnsiTheme="minorHAnsi" w:cstheme="minorHAnsi"/>
                <w:sz w:val="22"/>
                <w:szCs w:val="22"/>
              </w:rPr>
            </w:pPr>
            <w:r w:rsidRPr="008C2D18">
              <w:rPr>
                <w:rFonts w:asciiTheme="minorHAnsi" w:hAnsiTheme="minorHAnsi" w:cstheme="minorHAnsi"/>
                <w:sz w:val="22"/>
                <w:szCs w:val="22"/>
              </w:rPr>
              <w:t>Executive Order 18-03</w:t>
            </w:r>
          </w:p>
        </w:tc>
        <w:tc>
          <w:tcPr>
            <w:tcW w:w="1450" w:type="dxa"/>
            <w:vAlign w:val="center"/>
          </w:tcPr>
          <w:p w14:paraId="3567262D" w14:textId="4CC49CA9"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1601" w:type="dxa"/>
          </w:tcPr>
          <w:p w14:paraId="7CFA1FD3" w14:textId="45CF5854" w:rsidR="000D2DA2" w:rsidRPr="00060571" w:rsidRDefault="000D2DA2" w:rsidP="000D2DA2">
            <w:pPr>
              <w:spacing w:before="60" w:after="60"/>
              <w:jc w:val="center"/>
              <w:rPr>
                <w:rFonts w:asciiTheme="minorHAnsi" w:hAnsiTheme="minorHAnsi" w:cstheme="minorHAnsi"/>
                <w:sz w:val="22"/>
                <w:szCs w:val="22"/>
              </w:rPr>
            </w:pPr>
            <w:r w:rsidRPr="00060571">
              <w:rPr>
                <w:rFonts w:asciiTheme="minorHAnsi" w:hAnsiTheme="minorHAnsi" w:cstheme="minorHAnsi"/>
                <w:sz w:val="22"/>
                <w:szCs w:val="22"/>
              </w:rPr>
              <w:t>5</w:t>
            </w:r>
          </w:p>
        </w:tc>
        <w:tc>
          <w:tcPr>
            <w:tcW w:w="1325" w:type="dxa"/>
          </w:tcPr>
          <w:p w14:paraId="1E898D81" w14:textId="5EA6C6B3" w:rsidR="000D2DA2" w:rsidRPr="00060571"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1530" w:type="dxa"/>
          </w:tcPr>
          <w:p w14:paraId="7FD43281" w14:textId="3F21A25C" w:rsidR="000D2DA2" w:rsidRPr="00060571"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r>
      <w:tr w:rsidR="000D2DA2" w:rsidRPr="002D0FFB" w14:paraId="661CC40B" w14:textId="0AA26EA9" w:rsidTr="000D2DA2">
        <w:trPr>
          <w:cantSplit/>
        </w:trPr>
        <w:tc>
          <w:tcPr>
            <w:tcW w:w="742" w:type="dxa"/>
            <w:vAlign w:val="center"/>
          </w:tcPr>
          <w:p w14:paraId="6C46EF2B" w14:textId="77777777" w:rsidR="000D2DA2" w:rsidRDefault="000D2DA2" w:rsidP="000D2DA2">
            <w:pPr>
              <w:spacing w:before="60" w:after="60"/>
              <w:rPr>
                <w:rFonts w:asciiTheme="minorHAnsi" w:hAnsiTheme="minorHAnsi" w:cstheme="minorHAnsi"/>
                <w:sz w:val="22"/>
                <w:szCs w:val="22"/>
              </w:rPr>
            </w:pPr>
          </w:p>
        </w:tc>
        <w:tc>
          <w:tcPr>
            <w:tcW w:w="3312" w:type="dxa"/>
            <w:vAlign w:val="center"/>
          </w:tcPr>
          <w:p w14:paraId="78523E60" w14:textId="33A6B9F2" w:rsidR="000D2DA2" w:rsidRPr="008C2D18" w:rsidRDefault="000D2DA2" w:rsidP="000D2DA2">
            <w:pPr>
              <w:spacing w:before="60" w:after="60"/>
              <w:jc w:val="right"/>
              <w:rPr>
                <w:rFonts w:asciiTheme="minorHAnsi" w:hAnsiTheme="minorHAnsi" w:cstheme="minorHAnsi"/>
                <w:sz w:val="22"/>
                <w:szCs w:val="22"/>
              </w:rPr>
            </w:pPr>
            <w:r>
              <w:rPr>
                <w:rFonts w:asciiTheme="minorHAnsi" w:hAnsiTheme="minorHAnsi" w:cstheme="minorHAnsi"/>
                <w:sz w:val="22"/>
                <w:szCs w:val="22"/>
              </w:rPr>
              <w:t>Total:</w:t>
            </w:r>
          </w:p>
        </w:tc>
        <w:tc>
          <w:tcPr>
            <w:tcW w:w="1450" w:type="dxa"/>
            <w:vAlign w:val="center"/>
          </w:tcPr>
          <w:p w14:paraId="062FEF86" w14:textId="4878946A"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c>
          <w:tcPr>
            <w:tcW w:w="1601" w:type="dxa"/>
          </w:tcPr>
          <w:p w14:paraId="7804AAE3" w14:textId="36C1924C" w:rsidR="000D2DA2" w:rsidRPr="00060571"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c>
          <w:tcPr>
            <w:tcW w:w="1325" w:type="dxa"/>
          </w:tcPr>
          <w:p w14:paraId="72F10229" w14:textId="61A730D6"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c>
          <w:tcPr>
            <w:tcW w:w="1530" w:type="dxa"/>
          </w:tcPr>
          <w:p w14:paraId="147BFD2C" w14:textId="3A503DD3" w:rsidR="000D2DA2"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r>
      <w:tr w:rsidR="000D2DA2" w:rsidRPr="002D0FFB" w14:paraId="57838E5D" w14:textId="73AC482A" w:rsidTr="000E098D">
        <w:trPr>
          <w:cantSplit/>
        </w:trPr>
        <w:tc>
          <w:tcPr>
            <w:tcW w:w="9960" w:type="dxa"/>
            <w:gridSpan w:val="6"/>
            <w:shd w:val="clear" w:color="auto" w:fill="F2F2F2" w:themeFill="background1" w:themeFillShade="F2"/>
            <w:vAlign w:val="center"/>
          </w:tcPr>
          <w:p w14:paraId="33596287" w14:textId="155E772E" w:rsidR="000D2DA2" w:rsidRPr="002D0FFB" w:rsidRDefault="000D2DA2" w:rsidP="000D2DA2">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Responsible Bidder</w:t>
            </w:r>
          </w:p>
        </w:tc>
      </w:tr>
      <w:tr w:rsidR="000D2DA2" w:rsidRPr="002D0FFB" w14:paraId="6BD75ED9" w14:textId="0725A4D8" w:rsidTr="00EA20F2">
        <w:trPr>
          <w:cantSplit/>
        </w:trPr>
        <w:tc>
          <w:tcPr>
            <w:tcW w:w="742" w:type="dxa"/>
            <w:vAlign w:val="center"/>
          </w:tcPr>
          <w:p w14:paraId="6CF95BA7" w14:textId="246C61A7" w:rsidR="000D2DA2" w:rsidRPr="002D0FFB" w:rsidRDefault="000D2DA2" w:rsidP="000D2DA2">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3312" w:type="dxa"/>
            <w:vAlign w:val="center"/>
          </w:tcPr>
          <w:p w14:paraId="353DF5A7" w14:textId="3DB8A1D0" w:rsidR="000D2DA2" w:rsidRPr="002D0FFB" w:rsidRDefault="000D2DA2" w:rsidP="000D2DA2">
            <w:pPr>
              <w:spacing w:before="60" w:after="60"/>
              <w:rPr>
                <w:rFonts w:asciiTheme="minorHAnsi" w:hAnsiTheme="minorHAnsi" w:cstheme="minorHAnsi"/>
                <w:sz w:val="22"/>
                <w:szCs w:val="22"/>
              </w:rPr>
            </w:pPr>
            <w:r>
              <w:rPr>
                <w:rFonts w:asciiTheme="minorHAnsi" w:hAnsiTheme="minorHAnsi" w:cstheme="minorHAnsi"/>
                <w:sz w:val="22"/>
                <w:szCs w:val="22"/>
              </w:rPr>
              <w:t xml:space="preserve">Bidder </w:t>
            </w:r>
            <w:r w:rsidRPr="002D0FFB">
              <w:rPr>
                <w:rFonts w:asciiTheme="minorHAnsi" w:hAnsiTheme="minorHAnsi" w:cstheme="minorHAnsi"/>
                <w:sz w:val="22"/>
                <w:szCs w:val="22"/>
              </w:rPr>
              <w:t>Responsibility Analysis</w:t>
            </w:r>
          </w:p>
        </w:tc>
        <w:tc>
          <w:tcPr>
            <w:tcW w:w="5906" w:type="dxa"/>
            <w:gridSpan w:val="4"/>
            <w:vAlign w:val="center"/>
          </w:tcPr>
          <w:p w14:paraId="4A31B71A" w14:textId="23613D3D" w:rsidR="000D2DA2" w:rsidRPr="002D0FFB" w:rsidRDefault="000D2DA2" w:rsidP="000D2DA2">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bl>
    <w:p w14:paraId="5013E4DF" w14:textId="45CFB83B" w:rsidR="00400891" w:rsidRPr="00C620E1" w:rsidRDefault="006F1186" w:rsidP="00860B59">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Enterprise Services will review bids – on a pass/fail basis – to determine whether the bid 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Enterprise Services will review each bid to determine whether the bid is complete – i.e., does the bid include each of the required bid submittals, </w:t>
      </w:r>
      <w:r w:rsidR="00D31B80">
        <w:rPr>
          <w:rFonts w:ascii="Calibri" w:hAnsi="Calibri"/>
          <w:sz w:val="22"/>
          <w:szCs w:val="22"/>
        </w:rPr>
        <w:t>are the submittals</w:t>
      </w:r>
      <w:r w:rsidR="00D31B80" w:rsidRPr="00FF6B0C">
        <w:rPr>
          <w:rFonts w:ascii="Calibri" w:hAnsi="Calibri"/>
          <w:sz w:val="22"/>
          <w:szCs w:val="22"/>
        </w:rPr>
        <w:t xml:space="preserve"> complete, signed, legible.  Enterprise Services reserves the right – in its sole discretion – to determine whether a bid is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D31B80" w:rsidRPr="006A13E4">
        <w:rPr>
          <w:rFonts w:ascii="Calibri" w:hAnsi="Calibri"/>
          <w:sz w:val="22"/>
          <w:szCs w:val="22"/>
        </w:rPr>
        <w:t>bidder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bid</w:t>
      </w:r>
      <w:r w:rsidR="00D31B80" w:rsidRPr="00FF6B0C">
        <w:rPr>
          <w:rFonts w:ascii="Calibri" w:hAnsi="Calibri"/>
          <w:sz w:val="22"/>
          <w:szCs w:val="22"/>
        </w:rPr>
        <w:t>.</w:t>
      </w:r>
      <w:r w:rsidR="00D31B80">
        <w:rPr>
          <w:rFonts w:ascii="Calibri" w:hAnsi="Calibri"/>
          <w:sz w:val="22"/>
          <w:szCs w:val="22"/>
        </w:rPr>
        <w:t xml:space="preserve">  An i</w:t>
      </w:r>
      <w:r w:rsidR="00D31B80" w:rsidRPr="006A13E4">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CF3F4F">
        <w:rPr>
          <w:rFonts w:ascii="Calibri" w:hAnsi="Calibri"/>
          <w:sz w:val="22"/>
          <w:szCs w:val="22"/>
        </w:rPr>
        <w:t>services</w:t>
      </w:r>
      <w:r w:rsidR="00CF3F4F" w:rsidRPr="006A13E4">
        <w:rPr>
          <w:rFonts w:ascii="Calibri" w:hAnsi="Calibri"/>
          <w:sz w:val="22"/>
          <w:szCs w:val="22"/>
        </w:rPr>
        <w:t xml:space="preserve"> </w:t>
      </w:r>
      <w:r w:rsidR="00D31B80" w:rsidRPr="006A13E4">
        <w:rPr>
          <w:rFonts w:ascii="Calibri" w:hAnsi="Calibri"/>
          <w:sz w:val="22"/>
          <w:szCs w:val="22"/>
        </w:rPr>
        <w:t xml:space="preserve">or </w:t>
      </w:r>
      <w:r w:rsidR="00936C4B">
        <w:rPr>
          <w:rFonts w:ascii="Calibri" w:hAnsi="Calibri"/>
          <w:sz w:val="22"/>
          <w:szCs w:val="22"/>
        </w:rPr>
        <w:t xml:space="preserve">the quality, capability, or </w:t>
      </w:r>
      <w:r w:rsidR="00D31B80" w:rsidRPr="006A13E4">
        <w:rPr>
          <w:rFonts w:ascii="Calibri" w:hAnsi="Calibri"/>
          <w:sz w:val="22"/>
          <w:szCs w:val="22"/>
        </w:rPr>
        <w:t>performance of the services being procured, and the correction or waiver of which would not affect the relative standing of, or be otherwise prejudicial, to bidders</w:t>
      </w:r>
      <w:r w:rsidR="00D31B80">
        <w:rPr>
          <w:rFonts w:ascii="Calibri" w:hAnsi="Calibri"/>
          <w:sz w:val="22"/>
          <w:szCs w:val="22"/>
        </w:rPr>
        <w:t>.  Responsive bids will be evaluated as set forth herein.</w:t>
      </w:r>
    </w:p>
    <w:p w14:paraId="0753725F" w14:textId="3906331B"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Performance Requirements Evaluation (Step 2)</w:t>
      </w:r>
      <w:r>
        <w:rPr>
          <w:rFonts w:ascii="Calibri" w:hAnsi="Calibri"/>
          <w:sz w:val="22"/>
          <w:szCs w:val="22"/>
        </w:rPr>
        <w:t xml:space="preserve">.  Enterprise Services will evaluate </w:t>
      </w:r>
      <w:r w:rsidR="00130ECB">
        <w:rPr>
          <w:rFonts w:ascii="Calibri" w:hAnsi="Calibri"/>
          <w:sz w:val="22"/>
          <w:szCs w:val="22"/>
        </w:rPr>
        <w:t xml:space="preserve">each bid to ensure </w:t>
      </w:r>
      <w:r>
        <w:rPr>
          <w:rFonts w:ascii="Calibri" w:hAnsi="Calibri"/>
          <w:sz w:val="22"/>
          <w:szCs w:val="22"/>
        </w:rPr>
        <w:t>that each bidder’s</w:t>
      </w:r>
      <w:r w:rsidRPr="00A1392C">
        <w:rPr>
          <w:rFonts w:ascii="Calibri" w:hAnsi="Calibri"/>
          <w:sz w:val="22"/>
          <w:szCs w:val="22"/>
        </w:rPr>
        <w:t xml:space="preserve"> service</w:t>
      </w:r>
      <w:r w:rsidR="00B84905">
        <w:rPr>
          <w:rFonts w:ascii="Calibri" w:hAnsi="Calibri"/>
          <w:sz w:val="22"/>
          <w:szCs w:val="22"/>
        </w:rPr>
        <w:t>s</w:t>
      </w:r>
      <w:r w:rsidRPr="00A1392C">
        <w:rPr>
          <w:rFonts w:ascii="Calibri" w:hAnsi="Calibri"/>
          <w:sz w:val="22"/>
          <w:szCs w:val="22"/>
        </w:rPr>
        <w:t xml:space="preserve"> meet the </w:t>
      </w:r>
      <w:r>
        <w:rPr>
          <w:rFonts w:ascii="Calibri" w:hAnsi="Calibri"/>
          <w:sz w:val="22"/>
          <w:szCs w:val="22"/>
        </w:rPr>
        <w:t xml:space="preserve">performance requirements set forth in </w:t>
      </w:r>
      <w:r w:rsidRPr="00851E52">
        <w:rPr>
          <w:rFonts w:ascii="Calibri" w:hAnsi="Calibri"/>
          <w:b/>
          <w:i/>
          <w:sz w:val="22"/>
          <w:szCs w:val="22"/>
        </w:rPr>
        <w:t>Exhibit B</w:t>
      </w:r>
      <w:r w:rsidR="0089069F">
        <w:rPr>
          <w:rFonts w:ascii="Calibri" w:hAnsi="Calibri"/>
          <w:b/>
          <w:i/>
          <w:sz w:val="22"/>
          <w:szCs w:val="22"/>
        </w:rPr>
        <w:t>-</w:t>
      </w:r>
      <w:r w:rsidR="00FB375D">
        <w:rPr>
          <w:rFonts w:ascii="Calibri" w:hAnsi="Calibri"/>
          <w:b/>
          <w:i/>
          <w:sz w:val="22"/>
          <w:szCs w:val="22"/>
        </w:rPr>
        <w:t>1</w:t>
      </w:r>
      <w:r w:rsidR="00B84905" w:rsidRPr="00851E52">
        <w:rPr>
          <w:rFonts w:ascii="Calibri" w:hAnsi="Calibri"/>
          <w:b/>
          <w:i/>
          <w:sz w:val="22"/>
          <w:szCs w:val="22"/>
        </w:rPr>
        <w:t xml:space="preserve"> – Performance Requirements</w:t>
      </w:r>
      <w:r w:rsidRPr="00A1392C">
        <w:rPr>
          <w:rFonts w:ascii="Calibri" w:hAnsi="Calibri"/>
          <w:sz w:val="22"/>
          <w:szCs w:val="22"/>
        </w:rPr>
        <w:t xml:space="preserve">. </w:t>
      </w:r>
      <w:r w:rsidR="00F20C1A">
        <w:rPr>
          <w:rFonts w:ascii="Calibri" w:hAnsi="Calibri"/>
          <w:sz w:val="22"/>
          <w:szCs w:val="22"/>
        </w:rPr>
        <w:t xml:space="preserve">Bidders will also </w:t>
      </w:r>
      <w:proofErr w:type="gramStart"/>
      <w:r w:rsidR="00F20C1A">
        <w:rPr>
          <w:rFonts w:ascii="Calibri" w:hAnsi="Calibri"/>
          <w:sz w:val="22"/>
          <w:szCs w:val="22"/>
        </w:rPr>
        <w:t>have the opportunity to</w:t>
      </w:r>
      <w:proofErr w:type="gramEnd"/>
      <w:r w:rsidR="00F20C1A">
        <w:rPr>
          <w:rFonts w:ascii="Calibri" w:hAnsi="Calibri"/>
          <w:sz w:val="22"/>
          <w:szCs w:val="22"/>
        </w:rPr>
        <w:t xml:space="preserve"> earn additional points for desirable qualifications. </w:t>
      </w:r>
      <w:r w:rsidRPr="00127032">
        <w:rPr>
          <w:rFonts w:ascii="Calibri" w:hAnsi="Calibri"/>
          <w:sz w:val="22"/>
          <w:szCs w:val="22"/>
        </w:rPr>
        <w:t xml:space="preserve">Enterprise Services reserves the right to request additional information </w:t>
      </w:r>
      <w:r w:rsidRPr="00127032">
        <w:rPr>
          <w:rFonts w:ascii="Calibri" w:hAnsi="Calibri"/>
          <w:sz w:val="22"/>
          <w:szCs w:val="22"/>
        </w:rPr>
        <w:lastRenderedPageBreak/>
        <w:t>before selecting the Apparent Successful Bidder</w:t>
      </w:r>
      <w:r w:rsidR="00130ECB">
        <w:rPr>
          <w:rFonts w:ascii="Calibri" w:hAnsi="Calibri"/>
          <w:sz w:val="22"/>
          <w:szCs w:val="22"/>
        </w:rPr>
        <w:t>s</w:t>
      </w:r>
      <w:r w:rsidRPr="00127032">
        <w:rPr>
          <w:rFonts w:ascii="Calibri" w:hAnsi="Calibri"/>
          <w:sz w:val="22"/>
          <w:szCs w:val="22"/>
        </w:rPr>
        <w:t xml:space="preserve">.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766F1863" w14:textId="515CB19D" w:rsidR="008C2581" w:rsidRPr="008C2581" w:rsidRDefault="00714618" w:rsidP="008C2581">
      <w:pPr>
        <w:numPr>
          <w:ilvl w:val="0"/>
          <w:numId w:val="11"/>
        </w:numPr>
        <w:spacing w:before="240"/>
        <w:ind w:left="734" w:hanging="547"/>
        <w:jc w:val="both"/>
        <w:rPr>
          <w:rFonts w:ascii="Calibri" w:hAnsi="Calibri"/>
          <w:sz w:val="22"/>
          <w:szCs w:val="22"/>
        </w:rPr>
      </w:pPr>
      <w:r>
        <w:rPr>
          <w:rFonts w:ascii="Calibri" w:hAnsi="Calibri"/>
          <w:b/>
          <w:smallCaps/>
          <w:sz w:val="22"/>
          <w:szCs w:val="22"/>
        </w:rPr>
        <w:t>Non-Cost Qualifications</w:t>
      </w:r>
      <w:r w:rsidR="00C21426">
        <w:rPr>
          <w:rFonts w:ascii="Calibri" w:hAnsi="Calibri"/>
          <w:b/>
          <w:smallCaps/>
          <w:sz w:val="22"/>
          <w:szCs w:val="22"/>
        </w:rPr>
        <w:t xml:space="preserve"> Evaluation (Step 3)</w:t>
      </w:r>
      <w:r w:rsidR="00C21426">
        <w:rPr>
          <w:rFonts w:ascii="Calibri" w:hAnsi="Calibri"/>
          <w:sz w:val="22"/>
          <w:szCs w:val="22"/>
        </w:rPr>
        <w:t xml:space="preserve">.  </w:t>
      </w:r>
      <w:r w:rsidR="008C2581">
        <w:rPr>
          <w:rFonts w:ascii="Calibri" w:hAnsi="Calibri"/>
          <w:sz w:val="22"/>
          <w:szCs w:val="22"/>
        </w:rPr>
        <w:t xml:space="preserve">The evaluation team will </w:t>
      </w:r>
      <w:r w:rsidR="00CF78B5">
        <w:rPr>
          <w:rFonts w:ascii="Calibri" w:hAnsi="Calibri"/>
          <w:sz w:val="22"/>
          <w:szCs w:val="22"/>
        </w:rPr>
        <w:t xml:space="preserve">conduct blind </w:t>
      </w:r>
      <w:r w:rsidR="008C2581">
        <w:rPr>
          <w:rFonts w:ascii="Calibri" w:hAnsi="Calibri"/>
          <w:sz w:val="22"/>
          <w:szCs w:val="22"/>
        </w:rPr>
        <w:t>evaluat</w:t>
      </w:r>
      <w:r w:rsidR="00CF78B5">
        <w:rPr>
          <w:rFonts w:ascii="Calibri" w:hAnsi="Calibri"/>
          <w:sz w:val="22"/>
          <w:szCs w:val="22"/>
        </w:rPr>
        <w:t>ions and score</w:t>
      </w:r>
      <w:r w:rsidR="008C2581">
        <w:rPr>
          <w:rFonts w:ascii="Calibri" w:hAnsi="Calibri"/>
          <w:sz w:val="22"/>
          <w:szCs w:val="22"/>
        </w:rPr>
        <w:t xml:space="preserve"> each bid </w:t>
      </w:r>
      <w:r w:rsidR="00CF78B5">
        <w:rPr>
          <w:rFonts w:ascii="Calibri" w:hAnsi="Calibri"/>
          <w:sz w:val="22"/>
          <w:szCs w:val="22"/>
        </w:rPr>
        <w:t>based on</w:t>
      </w:r>
      <w:r w:rsidR="008C2581">
        <w:rPr>
          <w:rFonts w:ascii="Calibri" w:hAnsi="Calibri"/>
          <w:sz w:val="22"/>
          <w:szCs w:val="22"/>
        </w:rPr>
        <w:t xml:space="preserve"> the merit of b</w:t>
      </w:r>
      <w:r w:rsidR="00650F3E">
        <w:rPr>
          <w:rFonts w:ascii="Calibri" w:hAnsi="Calibri"/>
          <w:sz w:val="22"/>
          <w:szCs w:val="22"/>
        </w:rPr>
        <w:t>idder</w:t>
      </w:r>
      <w:r w:rsidR="008C2581">
        <w:rPr>
          <w:rFonts w:ascii="Calibri" w:hAnsi="Calibri"/>
          <w:sz w:val="22"/>
          <w:szCs w:val="22"/>
        </w:rPr>
        <w:t>’s</w:t>
      </w:r>
      <w:r w:rsidR="00650F3E">
        <w:rPr>
          <w:rFonts w:ascii="Calibri" w:hAnsi="Calibri"/>
          <w:sz w:val="22"/>
          <w:szCs w:val="22"/>
        </w:rPr>
        <w:t xml:space="preserve"> responses to </w:t>
      </w:r>
      <w:r w:rsidR="00C21426" w:rsidRPr="00851E52">
        <w:rPr>
          <w:rFonts w:ascii="Calibri" w:hAnsi="Calibri"/>
          <w:b/>
          <w:i/>
          <w:sz w:val="22"/>
          <w:szCs w:val="22"/>
        </w:rPr>
        <w:t>Exhibit B</w:t>
      </w:r>
      <w:r w:rsidR="00C21426">
        <w:rPr>
          <w:rFonts w:ascii="Calibri" w:hAnsi="Calibri"/>
          <w:b/>
          <w:i/>
          <w:sz w:val="22"/>
          <w:szCs w:val="22"/>
        </w:rPr>
        <w:t>-</w:t>
      </w:r>
      <w:r w:rsidR="00650F3E">
        <w:rPr>
          <w:rFonts w:ascii="Calibri" w:hAnsi="Calibri"/>
          <w:b/>
          <w:i/>
          <w:sz w:val="22"/>
          <w:szCs w:val="22"/>
        </w:rPr>
        <w:t>2</w:t>
      </w:r>
      <w:r w:rsidR="00C21426" w:rsidRPr="00851E52">
        <w:rPr>
          <w:rFonts w:ascii="Calibri" w:hAnsi="Calibri"/>
          <w:b/>
          <w:i/>
          <w:sz w:val="22"/>
          <w:szCs w:val="22"/>
        </w:rPr>
        <w:t xml:space="preserve"> – </w:t>
      </w:r>
      <w:r w:rsidR="00650F3E">
        <w:rPr>
          <w:rFonts w:ascii="Calibri" w:hAnsi="Calibri"/>
          <w:b/>
          <w:i/>
          <w:sz w:val="22"/>
          <w:szCs w:val="22"/>
        </w:rPr>
        <w:t>Non-Cost Qualifications</w:t>
      </w:r>
      <w:r w:rsidR="00C21426" w:rsidRPr="00851E52">
        <w:rPr>
          <w:rFonts w:ascii="Calibri" w:hAnsi="Calibri"/>
          <w:b/>
          <w:i/>
          <w:sz w:val="22"/>
          <w:szCs w:val="22"/>
        </w:rPr>
        <w:t xml:space="preserve"> </w:t>
      </w:r>
      <w:proofErr w:type="gramStart"/>
      <w:r w:rsidR="00C21426" w:rsidRPr="00851E52">
        <w:rPr>
          <w:rFonts w:ascii="Calibri" w:hAnsi="Calibri"/>
          <w:b/>
          <w:i/>
          <w:sz w:val="22"/>
          <w:szCs w:val="22"/>
        </w:rPr>
        <w:t>Requirements</w:t>
      </w:r>
      <w:r w:rsidR="00C21426" w:rsidRPr="00A1392C">
        <w:rPr>
          <w:rFonts w:ascii="Calibri" w:hAnsi="Calibri"/>
          <w:sz w:val="22"/>
          <w:szCs w:val="22"/>
        </w:rPr>
        <w:t xml:space="preserve"> </w:t>
      </w:r>
      <w:r w:rsidR="00650F3E">
        <w:rPr>
          <w:rFonts w:ascii="Calibri" w:hAnsi="Calibri"/>
          <w:sz w:val="22"/>
          <w:szCs w:val="22"/>
        </w:rPr>
        <w:t>.</w:t>
      </w:r>
      <w:proofErr w:type="gramEnd"/>
      <w:r w:rsidR="00650F3E">
        <w:rPr>
          <w:rFonts w:ascii="Calibri" w:hAnsi="Calibri"/>
          <w:sz w:val="22"/>
          <w:szCs w:val="22"/>
        </w:rPr>
        <w:t xml:space="preserve">  </w:t>
      </w:r>
      <w:r w:rsidRPr="00400891">
        <w:rPr>
          <w:rFonts w:ascii="Calibri" w:hAnsi="Calibri"/>
          <w:sz w:val="22"/>
          <w:szCs w:val="22"/>
        </w:rPr>
        <w:t xml:space="preserve">Bidders </w:t>
      </w:r>
      <w:r w:rsidR="008C2581">
        <w:rPr>
          <w:rFonts w:ascii="Calibri" w:hAnsi="Calibri"/>
          <w:sz w:val="22"/>
          <w:szCs w:val="22"/>
        </w:rPr>
        <w:t>must carefully read and follow all the instruction in Exhibit B-2</w:t>
      </w:r>
      <w:r w:rsidR="00CF78B5">
        <w:rPr>
          <w:rFonts w:ascii="Calibri" w:hAnsi="Calibri"/>
          <w:sz w:val="22"/>
          <w:szCs w:val="22"/>
        </w:rPr>
        <w:t>.</w:t>
      </w:r>
      <w:r w:rsidR="00CF78B5" w:rsidRPr="00CF78B5">
        <w:rPr>
          <w:rFonts w:ascii="Calibri" w:hAnsi="Calibri"/>
          <w:sz w:val="22"/>
          <w:szCs w:val="22"/>
        </w:rPr>
        <w:t xml:space="preserve"> </w:t>
      </w:r>
      <w:r w:rsidR="00CF78B5">
        <w:rPr>
          <w:rFonts w:ascii="Calibri" w:hAnsi="Calibri"/>
          <w:sz w:val="22"/>
          <w:szCs w:val="22"/>
        </w:rPr>
        <w:t>Bidders</w:t>
      </w:r>
      <w:r w:rsidR="00CF78B5" w:rsidRPr="003B2C8E">
        <w:rPr>
          <w:rFonts w:ascii="Calibri" w:hAnsi="Calibri"/>
          <w:sz w:val="22"/>
          <w:szCs w:val="22"/>
        </w:rPr>
        <w:t xml:space="preserve"> </w:t>
      </w:r>
      <w:r w:rsidR="00CF78B5">
        <w:rPr>
          <w:rFonts w:ascii="Calibri" w:hAnsi="Calibri"/>
          <w:sz w:val="22"/>
          <w:szCs w:val="22"/>
        </w:rPr>
        <w:t>must not include</w:t>
      </w:r>
      <w:r w:rsidR="00CF78B5" w:rsidRPr="003B2C8E">
        <w:rPr>
          <w:rFonts w:ascii="Calibri" w:hAnsi="Calibri"/>
          <w:sz w:val="22"/>
          <w:szCs w:val="22"/>
        </w:rPr>
        <w:t xml:space="preserve"> </w:t>
      </w:r>
      <w:r w:rsidR="00CF78B5">
        <w:rPr>
          <w:rFonts w:ascii="Calibri" w:hAnsi="Calibri"/>
          <w:sz w:val="22"/>
          <w:szCs w:val="22"/>
        </w:rPr>
        <w:t xml:space="preserve">any </w:t>
      </w:r>
      <w:r w:rsidR="00CF78B5" w:rsidRPr="003B2C8E">
        <w:rPr>
          <w:rFonts w:ascii="Calibri" w:hAnsi="Calibri"/>
          <w:sz w:val="22"/>
          <w:szCs w:val="22"/>
        </w:rPr>
        <w:t xml:space="preserve">identifiable information in their responses on </w:t>
      </w:r>
      <w:r w:rsidR="00CF78B5" w:rsidRPr="00421732">
        <w:rPr>
          <w:rFonts w:ascii="Calibri" w:hAnsi="Calibri"/>
          <w:b/>
          <w:bCs/>
          <w:i/>
          <w:iCs/>
          <w:sz w:val="22"/>
          <w:szCs w:val="22"/>
        </w:rPr>
        <w:t xml:space="preserve">Exhibit </w:t>
      </w:r>
      <w:r w:rsidR="00CF78B5">
        <w:rPr>
          <w:rFonts w:ascii="Calibri" w:hAnsi="Calibri"/>
          <w:b/>
          <w:bCs/>
          <w:i/>
          <w:iCs/>
          <w:sz w:val="22"/>
          <w:szCs w:val="22"/>
        </w:rPr>
        <w:t xml:space="preserve">B-2 – Non-Cost </w:t>
      </w:r>
      <w:r w:rsidR="00CF78B5" w:rsidRPr="00421732">
        <w:rPr>
          <w:rFonts w:ascii="Calibri" w:hAnsi="Calibri"/>
          <w:b/>
          <w:bCs/>
          <w:i/>
          <w:iCs/>
          <w:sz w:val="22"/>
          <w:szCs w:val="22"/>
        </w:rPr>
        <w:t>Qualifications</w:t>
      </w:r>
      <w:r w:rsidR="00CF78B5">
        <w:rPr>
          <w:rFonts w:ascii="Calibri" w:hAnsi="Calibri"/>
          <w:b/>
          <w:bCs/>
          <w:i/>
          <w:iCs/>
          <w:sz w:val="22"/>
          <w:szCs w:val="22"/>
        </w:rPr>
        <w:t>.</w:t>
      </w:r>
      <w:r w:rsidR="008C2581">
        <w:rPr>
          <w:rFonts w:ascii="Calibri" w:hAnsi="Calibri"/>
          <w:sz w:val="22"/>
          <w:szCs w:val="22"/>
        </w:rPr>
        <w:t xml:space="preserve"> </w:t>
      </w:r>
      <w:r w:rsidRPr="00400891">
        <w:rPr>
          <w:rFonts w:ascii="Calibri" w:hAnsi="Calibri"/>
          <w:sz w:val="22"/>
          <w:szCs w:val="22"/>
        </w:rPr>
        <w:t xml:space="preserve"> </w:t>
      </w:r>
      <w:r w:rsidR="008C2581" w:rsidRPr="008C2581">
        <w:rPr>
          <w:rFonts w:ascii="Calibri" w:hAnsi="Calibri"/>
          <w:sz w:val="22"/>
          <w:szCs w:val="22"/>
        </w:rPr>
        <w:t>Enterprise Services reserves the right to request additional information before selecting the Apparent Successful Bidders.  A bidder’s failure to provide requested information to Enterprise Services within ten (10) business days may result in disqualification.</w:t>
      </w:r>
    </w:p>
    <w:p w14:paraId="7F4684C8" w14:textId="279BEB81" w:rsidR="00C32C2B" w:rsidRPr="00C32C2B" w:rsidRDefault="00F174D6" w:rsidP="001F4C4A">
      <w:pPr>
        <w:numPr>
          <w:ilvl w:val="0"/>
          <w:numId w:val="11"/>
        </w:numPr>
        <w:spacing w:before="240"/>
        <w:ind w:left="734" w:hanging="547"/>
        <w:jc w:val="both"/>
        <w:rPr>
          <w:rFonts w:ascii="Calibri" w:hAnsi="Calibri"/>
          <w:sz w:val="22"/>
          <w:szCs w:val="22"/>
        </w:rPr>
      </w:pPr>
      <w:r w:rsidRPr="00F174D6">
        <w:rPr>
          <w:rFonts w:ascii="Calibri" w:hAnsi="Calibri"/>
          <w:b/>
          <w:smallCaps/>
          <w:sz w:val="22"/>
          <w:szCs w:val="22"/>
        </w:rPr>
        <w:t xml:space="preserve">Bid Pricing Evaluation (Step </w:t>
      </w:r>
      <w:r w:rsidR="00C82415">
        <w:rPr>
          <w:rFonts w:ascii="Calibri" w:hAnsi="Calibri"/>
          <w:b/>
          <w:smallCaps/>
          <w:sz w:val="22"/>
          <w:szCs w:val="22"/>
        </w:rPr>
        <w:t>4</w:t>
      </w:r>
      <w:r w:rsidRPr="00F174D6">
        <w:rPr>
          <w:rFonts w:ascii="Calibri" w:hAnsi="Calibri"/>
          <w:b/>
          <w:smallCaps/>
          <w:sz w:val="22"/>
          <w:szCs w:val="22"/>
        </w:rPr>
        <w:t>)</w:t>
      </w:r>
      <w:r w:rsidRPr="00F174D6">
        <w:rPr>
          <w:rFonts w:ascii="Calibri" w:hAnsi="Calibri"/>
          <w:sz w:val="22"/>
          <w:szCs w:val="22"/>
        </w:rPr>
        <w:t xml:space="preserve">.  Enterprise Services will evaluate </w:t>
      </w:r>
      <w:r w:rsidR="00B13785">
        <w:rPr>
          <w:rFonts w:ascii="Calibri" w:hAnsi="Calibri"/>
          <w:sz w:val="22"/>
          <w:szCs w:val="22"/>
        </w:rPr>
        <w:t>bid pricing</w:t>
      </w:r>
      <w:r>
        <w:rPr>
          <w:rFonts w:ascii="Calibri" w:hAnsi="Calibri"/>
          <w:sz w:val="22"/>
          <w:szCs w:val="22"/>
        </w:rPr>
        <w:t xml:space="preserve"> by reviewing and comparing the submitted bid prices </w:t>
      </w:r>
      <w:r w:rsidR="00B13785">
        <w:rPr>
          <w:rFonts w:ascii="Calibri" w:hAnsi="Calibri"/>
          <w:sz w:val="22"/>
          <w:szCs w:val="22"/>
        </w:rPr>
        <w:t xml:space="preserve">as </w:t>
      </w:r>
      <w:r>
        <w:rPr>
          <w:rFonts w:ascii="Calibri" w:hAnsi="Calibri"/>
          <w:sz w:val="22"/>
          <w:szCs w:val="22"/>
        </w:rPr>
        <w:t xml:space="preserve">provided in </w:t>
      </w:r>
      <w:r w:rsidRPr="00851E52">
        <w:rPr>
          <w:rFonts w:ascii="Calibri" w:hAnsi="Calibri"/>
          <w:b/>
          <w:i/>
          <w:sz w:val="22"/>
          <w:szCs w:val="22"/>
        </w:rPr>
        <w:t>Exhibit C</w:t>
      </w:r>
      <w:r w:rsidR="00B13785" w:rsidRPr="00851E52">
        <w:rPr>
          <w:rFonts w:ascii="Calibri" w:hAnsi="Calibri"/>
          <w:b/>
          <w:i/>
          <w:sz w:val="22"/>
          <w:szCs w:val="22"/>
        </w:rPr>
        <w:t xml:space="preserve"> – Bid Price</w:t>
      </w:r>
      <w:r>
        <w:rPr>
          <w:rFonts w:ascii="Calibri" w:hAnsi="Calibri"/>
          <w:sz w:val="22"/>
          <w:szCs w:val="22"/>
        </w:rPr>
        <w:t>.</w:t>
      </w:r>
      <w:r w:rsidR="00444153">
        <w:rPr>
          <w:rFonts w:ascii="Calibri" w:hAnsi="Calibri"/>
          <w:sz w:val="22"/>
          <w:szCs w:val="22"/>
        </w:rPr>
        <w:t xml:space="preserve">  Bidders may bid on any or all subcategories (Journey, Senior, Expert) and either or both Categories (</w:t>
      </w:r>
      <w:r w:rsidR="00880294">
        <w:rPr>
          <w:rFonts w:ascii="Calibri" w:hAnsi="Calibri"/>
          <w:sz w:val="22"/>
          <w:szCs w:val="22"/>
        </w:rPr>
        <w:t>Web Developer Services, Application Developer</w:t>
      </w:r>
      <w:r w:rsidR="00444153">
        <w:rPr>
          <w:rFonts w:ascii="Calibri" w:hAnsi="Calibri"/>
          <w:sz w:val="22"/>
          <w:szCs w:val="22"/>
        </w:rPr>
        <w:t xml:space="preserve"> Services</w:t>
      </w:r>
      <w:r w:rsidR="00880294">
        <w:rPr>
          <w:rFonts w:ascii="Calibri" w:hAnsi="Calibri"/>
          <w:sz w:val="22"/>
          <w:szCs w:val="22"/>
        </w:rPr>
        <w:t xml:space="preserve">, Software Tester </w:t>
      </w:r>
      <w:proofErr w:type="gramStart"/>
      <w:r w:rsidR="00444153">
        <w:rPr>
          <w:rFonts w:ascii="Calibri" w:hAnsi="Calibri"/>
          <w:sz w:val="22"/>
          <w:szCs w:val="22"/>
        </w:rPr>
        <w:t>Services</w:t>
      </w:r>
      <w:proofErr w:type="gramEnd"/>
      <w:r w:rsidR="00880294">
        <w:rPr>
          <w:rFonts w:ascii="Calibri" w:hAnsi="Calibri"/>
          <w:sz w:val="22"/>
          <w:szCs w:val="22"/>
        </w:rPr>
        <w:t xml:space="preserve"> and IT Architecture Services</w:t>
      </w:r>
      <w:r w:rsidR="00444153">
        <w:rPr>
          <w:rFonts w:ascii="Calibri" w:hAnsi="Calibri"/>
          <w:sz w:val="22"/>
          <w:szCs w:val="22"/>
        </w:rPr>
        <w:t xml:space="preserve">).  Bids for each subcategory will be evaluated </w:t>
      </w:r>
      <w:r w:rsidR="00444153" w:rsidRPr="00181D56">
        <w:rPr>
          <w:rFonts w:ascii="Calibri" w:hAnsi="Calibri"/>
          <w:b/>
          <w:bCs/>
          <w:sz w:val="22"/>
          <w:szCs w:val="22"/>
          <w:u w:val="single"/>
        </w:rPr>
        <w:t>separately</w:t>
      </w:r>
      <w:r w:rsidR="00444153">
        <w:rPr>
          <w:rFonts w:ascii="Calibri" w:hAnsi="Calibri"/>
          <w:sz w:val="22"/>
          <w:szCs w:val="22"/>
        </w:rPr>
        <w:t>.</w:t>
      </w:r>
      <w:r w:rsidR="00A60A56">
        <w:rPr>
          <w:rFonts w:ascii="Calibri" w:hAnsi="Calibri"/>
          <w:sz w:val="22"/>
          <w:szCs w:val="22"/>
        </w:rPr>
        <w:t xml:space="preserve"> </w:t>
      </w:r>
      <w:r w:rsidR="00130ECB">
        <w:rPr>
          <w:rFonts w:ascii="Calibri" w:hAnsi="Calibri"/>
          <w:sz w:val="22"/>
          <w:szCs w:val="22"/>
        </w:rPr>
        <w:t xml:space="preserve"> </w:t>
      </w:r>
      <w:r w:rsidR="001F4C4A">
        <w:rPr>
          <w:rFonts w:ascii="Calibri" w:hAnsi="Calibri"/>
          <w:sz w:val="22"/>
          <w:szCs w:val="22"/>
        </w:rPr>
        <w:t>Accordingly, for each subcategory, t</w:t>
      </w:r>
      <w:r w:rsidR="00C32C2B" w:rsidRPr="001F517A">
        <w:rPr>
          <w:rFonts w:ascii="Calibri" w:hAnsi="Calibri"/>
          <w:sz w:val="22"/>
          <w:szCs w:val="22"/>
        </w:rPr>
        <w:t xml:space="preserve">he </w:t>
      </w:r>
      <w:r w:rsidR="001F4C4A">
        <w:rPr>
          <w:rFonts w:ascii="Calibri" w:hAnsi="Calibri"/>
          <w:sz w:val="22"/>
          <w:szCs w:val="22"/>
        </w:rPr>
        <w:t>bid</w:t>
      </w:r>
      <w:r w:rsidR="00C32C2B" w:rsidRPr="001F517A">
        <w:rPr>
          <w:rFonts w:ascii="Calibri" w:hAnsi="Calibri"/>
          <w:sz w:val="22"/>
          <w:szCs w:val="22"/>
        </w:rPr>
        <w:t xml:space="preserve"> with the lowest </w:t>
      </w:r>
      <w:r w:rsidR="001F4C4A">
        <w:rPr>
          <w:rFonts w:ascii="Calibri" w:hAnsi="Calibri"/>
          <w:sz w:val="22"/>
          <w:szCs w:val="22"/>
        </w:rPr>
        <w:t>Final</w:t>
      </w:r>
      <w:r w:rsidR="00C32C2B" w:rsidRPr="001F517A">
        <w:rPr>
          <w:rFonts w:ascii="Calibri" w:hAnsi="Calibri"/>
          <w:sz w:val="22"/>
          <w:szCs w:val="22"/>
        </w:rPr>
        <w:t xml:space="preserve"> </w:t>
      </w:r>
      <w:r w:rsidR="001F4C4A">
        <w:rPr>
          <w:rFonts w:ascii="Calibri" w:hAnsi="Calibri"/>
          <w:sz w:val="22"/>
          <w:szCs w:val="22"/>
        </w:rPr>
        <w:t>E</w:t>
      </w:r>
      <w:r w:rsidR="00C32C2B" w:rsidRPr="001F517A">
        <w:rPr>
          <w:rFonts w:ascii="Calibri" w:hAnsi="Calibri"/>
          <w:sz w:val="22"/>
          <w:szCs w:val="22"/>
        </w:rPr>
        <w:t xml:space="preserve">valuation </w:t>
      </w:r>
      <w:r w:rsidR="001F4C4A">
        <w:rPr>
          <w:rFonts w:ascii="Calibri" w:hAnsi="Calibri"/>
          <w:sz w:val="22"/>
          <w:szCs w:val="22"/>
        </w:rPr>
        <w:t>P</w:t>
      </w:r>
      <w:r w:rsidR="00C32C2B" w:rsidRPr="001F517A">
        <w:rPr>
          <w:rFonts w:ascii="Calibri" w:hAnsi="Calibri"/>
          <w:sz w:val="22"/>
          <w:szCs w:val="22"/>
        </w:rPr>
        <w:t xml:space="preserve">rice will receive </w:t>
      </w:r>
      <w:r w:rsidR="00471A9D">
        <w:rPr>
          <w:rFonts w:ascii="Calibri" w:hAnsi="Calibri"/>
          <w:sz w:val="22"/>
          <w:szCs w:val="22"/>
        </w:rPr>
        <w:t xml:space="preserve">250 </w:t>
      </w:r>
      <w:r w:rsidR="00C32C2B" w:rsidRPr="001F517A">
        <w:rPr>
          <w:rFonts w:ascii="Calibri" w:hAnsi="Calibri"/>
          <w:sz w:val="22"/>
          <w:szCs w:val="22"/>
        </w:rPr>
        <w:t xml:space="preserve">points. </w:t>
      </w:r>
      <w:r w:rsidR="001F4C4A" w:rsidRPr="001F4C4A">
        <w:rPr>
          <w:rFonts w:ascii="Calibri" w:hAnsi="Calibri"/>
          <w:sz w:val="22"/>
          <w:szCs w:val="22"/>
        </w:rPr>
        <w:t xml:space="preserve"> </w:t>
      </w:r>
      <w:r w:rsidR="001F4C4A">
        <w:rPr>
          <w:rFonts w:asciiTheme="minorHAnsi" w:hAnsiTheme="minorHAnsi" w:cstheme="minorHAnsi"/>
          <w:sz w:val="22"/>
          <w:szCs w:val="22"/>
        </w:rPr>
        <w:t>B</w:t>
      </w:r>
      <w:r w:rsidR="001F4C4A" w:rsidRPr="001F517A">
        <w:rPr>
          <w:rFonts w:asciiTheme="minorHAnsi" w:hAnsiTheme="minorHAnsi" w:cstheme="minorHAnsi"/>
          <w:sz w:val="22"/>
          <w:szCs w:val="22"/>
        </w:rPr>
        <w:t xml:space="preserve">ids with a higher Final Evaluation Price will receive a proportionately lesser number of evaluation points based upon the lowest Bid for each </w:t>
      </w:r>
      <w:r w:rsidR="001F4C4A">
        <w:rPr>
          <w:rFonts w:asciiTheme="minorHAnsi" w:hAnsiTheme="minorHAnsi" w:cstheme="minorHAnsi"/>
          <w:sz w:val="22"/>
          <w:szCs w:val="22"/>
        </w:rPr>
        <w:t>sub</w:t>
      </w:r>
      <w:r w:rsidR="001F4C4A" w:rsidRPr="001F517A">
        <w:rPr>
          <w:rFonts w:asciiTheme="minorHAnsi" w:hAnsiTheme="minorHAnsi" w:cstheme="minorHAnsi"/>
          <w:sz w:val="22"/>
          <w:szCs w:val="22"/>
        </w:rPr>
        <w:t>category, using the following formula:</w:t>
      </w:r>
    </w:p>
    <w:p w14:paraId="3595EB77" w14:textId="4BED6501" w:rsidR="00A60A56" w:rsidRPr="001F517A" w:rsidRDefault="00A60A56" w:rsidP="001F4C4A">
      <w:pPr>
        <w:spacing w:before="120"/>
        <w:ind w:left="1080"/>
        <w:jc w:val="both"/>
        <w:rPr>
          <w:rFonts w:ascii="Calibri" w:hAnsi="Calibri"/>
          <w:sz w:val="22"/>
          <w:szCs w:val="22"/>
        </w:rPr>
      </w:pPr>
      <w:r w:rsidRPr="001F517A">
        <w:rPr>
          <w:rFonts w:ascii="Calibri" w:hAnsi="Calibri"/>
          <w:sz w:val="22"/>
          <w:szCs w:val="22"/>
        </w:rPr>
        <w:t>Lowest</w:t>
      </w:r>
      <w:r w:rsidRPr="001F517A">
        <w:rPr>
          <w:rFonts w:asciiTheme="minorHAnsi" w:hAnsiTheme="minorHAnsi" w:cstheme="minorHAnsi"/>
          <w:sz w:val="22"/>
          <w:szCs w:val="22"/>
        </w:rPr>
        <w:t xml:space="preserve"> Final Evaluation Price divided by a higher Final Evaluation Price (bid that is being evaluated) multiplied by number of available points equals the cost factor evaluation points.  Points will be rounded to three (3) places to the right of the decimal point using standard rounding method.</w:t>
      </w:r>
    </w:p>
    <w:p w14:paraId="67C79907" w14:textId="26E8F088" w:rsidR="00A60A56" w:rsidRDefault="00A60A56" w:rsidP="001F4C4A">
      <w:pPr>
        <w:spacing w:before="60"/>
        <w:ind w:left="1530" w:right="720"/>
        <w:jc w:val="both"/>
        <w:rPr>
          <w:rFonts w:ascii="Calibri" w:hAnsi="Calibri"/>
          <w:sz w:val="22"/>
          <w:szCs w:val="22"/>
        </w:rPr>
      </w:pPr>
      <w:r w:rsidRPr="00A60A56">
        <w:rPr>
          <w:rFonts w:asciiTheme="minorHAnsi" w:hAnsiTheme="minorHAnsi" w:cstheme="minorHAnsi"/>
          <w:i/>
          <w:sz w:val="22"/>
          <w:szCs w:val="22"/>
        </w:rPr>
        <w:t>Sample Calculation using Bidder A = $</w:t>
      </w:r>
      <w:r w:rsidR="00C32C2B">
        <w:rPr>
          <w:rFonts w:asciiTheme="minorHAnsi" w:hAnsiTheme="minorHAnsi" w:cstheme="minorHAnsi"/>
          <w:i/>
          <w:sz w:val="22"/>
          <w:szCs w:val="22"/>
        </w:rPr>
        <w:t>100</w:t>
      </w:r>
      <w:r w:rsidRPr="00A60A56">
        <w:rPr>
          <w:rFonts w:asciiTheme="minorHAnsi" w:hAnsiTheme="minorHAnsi" w:cstheme="minorHAnsi"/>
          <w:i/>
          <w:sz w:val="22"/>
          <w:szCs w:val="22"/>
        </w:rPr>
        <w:t xml:space="preserve"> and Bidder B = $</w:t>
      </w:r>
      <w:r w:rsidR="00C32C2B">
        <w:rPr>
          <w:rFonts w:asciiTheme="minorHAnsi" w:hAnsiTheme="minorHAnsi" w:cstheme="minorHAnsi"/>
          <w:i/>
          <w:sz w:val="22"/>
          <w:szCs w:val="22"/>
        </w:rPr>
        <w:t>500</w:t>
      </w:r>
    </w:p>
    <w:p w14:paraId="7EECB7A7" w14:textId="48644C09" w:rsidR="00A60A56" w:rsidRDefault="00A60A56" w:rsidP="001F4C4A">
      <w:pPr>
        <w:spacing w:before="60"/>
        <w:ind w:left="1530" w:right="720"/>
        <w:jc w:val="both"/>
        <w:rPr>
          <w:rFonts w:ascii="Calibri" w:hAnsi="Calibri"/>
          <w:sz w:val="22"/>
          <w:szCs w:val="22"/>
        </w:rPr>
      </w:pPr>
      <w:r w:rsidRPr="00A60A56">
        <w:rPr>
          <w:rFonts w:asciiTheme="minorHAnsi" w:hAnsiTheme="minorHAnsi" w:cstheme="minorHAnsi"/>
          <w:sz w:val="22"/>
          <w:szCs w:val="22"/>
        </w:rPr>
        <w:t xml:space="preserve">Bid B calculation: </w:t>
      </w:r>
      <w:r w:rsidR="001F4C4A">
        <w:rPr>
          <w:rFonts w:asciiTheme="minorHAnsi" w:hAnsiTheme="minorHAnsi" w:cstheme="minorHAnsi"/>
          <w:sz w:val="22"/>
          <w:szCs w:val="22"/>
        </w:rPr>
        <w:t xml:space="preserve"> </w:t>
      </w:r>
      <w:r w:rsidRPr="00A60A56">
        <w:rPr>
          <w:rFonts w:asciiTheme="minorHAnsi" w:hAnsiTheme="minorHAnsi" w:cstheme="minorHAnsi"/>
          <w:sz w:val="22"/>
          <w:szCs w:val="22"/>
        </w:rPr>
        <w:t>$</w:t>
      </w:r>
      <w:r w:rsidR="00C32C2B">
        <w:rPr>
          <w:rFonts w:asciiTheme="minorHAnsi" w:hAnsiTheme="minorHAnsi" w:cstheme="minorHAnsi"/>
          <w:sz w:val="22"/>
          <w:szCs w:val="22"/>
        </w:rPr>
        <w:t>100</w:t>
      </w:r>
      <w:r w:rsidRPr="00A60A56">
        <w:rPr>
          <w:rFonts w:asciiTheme="minorHAnsi" w:hAnsiTheme="minorHAnsi" w:cstheme="minorHAnsi"/>
          <w:sz w:val="22"/>
          <w:szCs w:val="22"/>
        </w:rPr>
        <w:t>(A) / $</w:t>
      </w:r>
      <w:r w:rsidR="00C32C2B">
        <w:rPr>
          <w:rFonts w:asciiTheme="minorHAnsi" w:hAnsiTheme="minorHAnsi" w:cstheme="minorHAnsi"/>
          <w:sz w:val="22"/>
          <w:szCs w:val="22"/>
        </w:rPr>
        <w:t>500</w:t>
      </w:r>
      <w:r w:rsidRPr="00A60A56">
        <w:rPr>
          <w:rFonts w:asciiTheme="minorHAnsi" w:hAnsiTheme="minorHAnsi" w:cstheme="minorHAnsi"/>
          <w:sz w:val="22"/>
          <w:szCs w:val="22"/>
        </w:rPr>
        <w:t>(B) = 0.</w:t>
      </w:r>
      <w:r w:rsidR="00C32C2B">
        <w:rPr>
          <w:rFonts w:asciiTheme="minorHAnsi" w:hAnsiTheme="minorHAnsi" w:cstheme="minorHAnsi"/>
          <w:sz w:val="22"/>
          <w:szCs w:val="22"/>
        </w:rPr>
        <w:t>20</w:t>
      </w:r>
      <w:r w:rsidR="001F4C4A">
        <w:rPr>
          <w:rFonts w:asciiTheme="minorHAnsi" w:hAnsiTheme="minorHAnsi" w:cstheme="minorHAnsi"/>
          <w:sz w:val="22"/>
          <w:szCs w:val="22"/>
        </w:rPr>
        <w:t xml:space="preserve"> </w:t>
      </w:r>
      <w:r w:rsidRPr="00A60A56">
        <w:rPr>
          <w:rFonts w:asciiTheme="minorHAnsi" w:hAnsiTheme="minorHAnsi" w:cstheme="minorHAnsi"/>
          <w:sz w:val="22"/>
          <w:szCs w:val="22"/>
        </w:rPr>
        <w:t xml:space="preserve">x </w:t>
      </w:r>
      <w:r w:rsidR="00DF5E70">
        <w:rPr>
          <w:rFonts w:asciiTheme="minorHAnsi" w:hAnsiTheme="minorHAnsi" w:cstheme="minorHAnsi"/>
          <w:sz w:val="22"/>
          <w:szCs w:val="22"/>
        </w:rPr>
        <w:t>250</w:t>
      </w:r>
      <w:r w:rsidRPr="00A60A56">
        <w:rPr>
          <w:rFonts w:asciiTheme="minorHAnsi" w:hAnsiTheme="minorHAnsi" w:cstheme="minorHAnsi"/>
          <w:sz w:val="22"/>
          <w:szCs w:val="22"/>
        </w:rPr>
        <w:t xml:space="preserve"> (max</w:t>
      </w:r>
      <w:r w:rsidR="00C45124">
        <w:rPr>
          <w:rFonts w:asciiTheme="minorHAnsi" w:hAnsiTheme="minorHAnsi" w:cstheme="minorHAnsi"/>
          <w:sz w:val="22"/>
          <w:szCs w:val="22"/>
        </w:rPr>
        <w:t>imum</w:t>
      </w:r>
      <w:r w:rsidRPr="00A60A56">
        <w:rPr>
          <w:rFonts w:asciiTheme="minorHAnsi" w:hAnsiTheme="minorHAnsi" w:cstheme="minorHAnsi"/>
          <w:sz w:val="22"/>
          <w:szCs w:val="22"/>
        </w:rPr>
        <w:t xml:space="preserve"> points available) = </w:t>
      </w:r>
      <w:r w:rsidR="00DF5E70">
        <w:rPr>
          <w:rFonts w:asciiTheme="minorHAnsi" w:hAnsiTheme="minorHAnsi" w:cstheme="minorHAnsi"/>
          <w:sz w:val="22"/>
          <w:szCs w:val="22"/>
        </w:rPr>
        <w:t>50</w:t>
      </w:r>
      <w:r w:rsidRPr="00A60A56">
        <w:rPr>
          <w:rFonts w:asciiTheme="minorHAnsi" w:hAnsiTheme="minorHAnsi" w:cstheme="minorHAnsi"/>
          <w:sz w:val="22"/>
          <w:szCs w:val="22"/>
        </w:rPr>
        <w:t xml:space="preserve"> Cost points (rounded to three places to the right of the decimal point using standard rounding).</w:t>
      </w:r>
    </w:p>
    <w:p w14:paraId="3410A558" w14:textId="4DFB5627" w:rsidR="00C45124" w:rsidRDefault="00A60A56" w:rsidP="00C45124">
      <w:pPr>
        <w:pStyle w:val="ListParagraph"/>
        <w:numPr>
          <w:ilvl w:val="3"/>
          <w:numId w:val="11"/>
        </w:numPr>
        <w:spacing w:before="60"/>
        <w:ind w:left="2520" w:right="1530"/>
        <w:contextualSpacing w:val="0"/>
        <w:jc w:val="both"/>
        <w:rPr>
          <w:rFonts w:asciiTheme="minorHAnsi" w:hAnsiTheme="minorHAnsi" w:cstheme="minorHAnsi"/>
          <w:sz w:val="22"/>
          <w:szCs w:val="22"/>
        </w:rPr>
      </w:pPr>
      <w:r w:rsidRPr="001F517A">
        <w:rPr>
          <w:rFonts w:asciiTheme="minorHAnsi" w:hAnsiTheme="minorHAnsi" w:cstheme="minorHAnsi"/>
          <w:sz w:val="22"/>
          <w:szCs w:val="22"/>
        </w:rPr>
        <w:t xml:space="preserve">Bidder A is the lowest total bid evaluation cost, so it would be assigned the </w:t>
      </w:r>
      <w:r w:rsidR="00DF5E70">
        <w:rPr>
          <w:rFonts w:asciiTheme="minorHAnsi" w:hAnsiTheme="minorHAnsi" w:cstheme="minorHAnsi"/>
          <w:sz w:val="22"/>
          <w:szCs w:val="22"/>
        </w:rPr>
        <w:t>250</w:t>
      </w:r>
      <w:r w:rsidRPr="001F517A">
        <w:rPr>
          <w:rFonts w:asciiTheme="minorHAnsi" w:hAnsiTheme="minorHAnsi" w:cstheme="minorHAnsi"/>
          <w:sz w:val="22"/>
          <w:szCs w:val="22"/>
        </w:rPr>
        <w:t xml:space="preserve"> points.</w:t>
      </w:r>
    </w:p>
    <w:p w14:paraId="7E93B058" w14:textId="2EF68D69" w:rsidR="00C32C2B" w:rsidRPr="001F517A" w:rsidRDefault="00A60A56" w:rsidP="00C45124">
      <w:pPr>
        <w:pStyle w:val="ListParagraph"/>
        <w:numPr>
          <w:ilvl w:val="3"/>
          <w:numId w:val="11"/>
        </w:numPr>
        <w:spacing w:before="60"/>
        <w:ind w:left="2520" w:right="1530"/>
        <w:contextualSpacing w:val="0"/>
        <w:jc w:val="both"/>
        <w:rPr>
          <w:rFonts w:asciiTheme="minorHAnsi" w:hAnsiTheme="minorHAnsi" w:cstheme="minorHAnsi"/>
          <w:sz w:val="22"/>
          <w:szCs w:val="22"/>
        </w:rPr>
      </w:pPr>
      <w:r w:rsidRPr="001F517A">
        <w:rPr>
          <w:rFonts w:asciiTheme="minorHAnsi" w:hAnsiTheme="minorHAnsi" w:cstheme="minorHAnsi"/>
          <w:sz w:val="22"/>
          <w:szCs w:val="22"/>
        </w:rPr>
        <w:t xml:space="preserve">Bidder B would be assigned </w:t>
      </w:r>
      <w:r w:rsidR="00DF5E70">
        <w:rPr>
          <w:rFonts w:asciiTheme="minorHAnsi" w:hAnsiTheme="minorHAnsi" w:cstheme="minorHAnsi"/>
          <w:sz w:val="22"/>
          <w:szCs w:val="22"/>
        </w:rPr>
        <w:t>50</w:t>
      </w:r>
      <w:r w:rsidRPr="001F517A">
        <w:rPr>
          <w:rFonts w:asciiTheme="minorHAnsi" w:hAnsiTheme="minorHAnsi" w:cstheme="minorHAnsi"/>
          <w:sz w:val="22"/>
          <w:szCs w:val="22"/>
        </w:rPr>
        <w:t xml:space="preserve"> points.</w:t>
      </w:r>
    </w:p>
    <w:p w14:paraId="5AD031BE" w14:textId="4FBB49F0"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Washington State Procurement Priorities &amp; Preferences (Step </w:t>
      </w:r>
      <w:r w:rsidR="002F5FE0">
        <w:rPr>
          <w:rFonts w:ascii="Calibri" w:hAnsi="Calibri"/>
          <w:b/>
          <w:smallCaps/>
          <w:sz w:val="22"/>
          <w:szCs w:val="22"/>
        </w:rPr>
        <w:t>5</w:t>
      </w:r>
      <w:r>
        <w:rPr>
          <w:rFonts w:ascii="Calibri" w:hAnsi="Calibri"/>
          <w:b/>
          <w:smallCaps/>
          <w:sz w:val="22"/>
          <w:szCs w:val="22"/>
        </w:rPr>
        <w:t>)</w:t>
      </w:r>
      <w:r>
        <w:rPr>
          <w:rFonts w:ascii="Calibri" w:hAnsi="Calibri"/>
          <w:sz w:val="22"/>
          <w:szCs w:val="22"/>
        </w:rPr>
        <w:t>.  Enterprise Services 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r w:rsidR="00543B36">
        <w:rPr>
          <w:rFonts w:ascii="Calibri" w:hAnsi="Calibri"/>
          <w:sz w:val="22"/>
          <w:szCs w:val="22"/>
        </w:rPr>
        <w:t>:</w:t>
      </w:r>
    </w:p>
    <w:p w14:paraId="7B1FFD97" w14:textId="2F2BFC71" w:rsidR="005F23A3" w:rsidRPr="005F23A3" w:rsidRDefault="005F23A3" w:rsidP="00D31B80">
      <w:pPr>
        <w:numPr>
          <w:ilvl w:val="0"/>
          <w:numId w:val="12"/>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04"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Enterprise Services will evaluate bids for best value and will provide a bid preference in the amount of </w:t>
      </w:r>
      <w:r w:rsidR="00DB7293">
        <w:rPr>
          <w:rFonts w:asciiTheme="minorHAnsi" w:eastAsiaTheme="minorHAnsi" w:hAnsiTheme="minorHAnsi" w:cstheme="minorHAnsi"/>
          <w:sz w:val="22"/>
          <w:szCs w:val="22"/>
        </w:rPr>
        <w:t xml:space="preserve">5 </w:t>
      </w:r>
      <w:r w:rsidR="007A67AA">
        <w:rPr>
          <w:rFonts w:asciiTheme="minorHAnsi" w:eastAsiaTheme="minorHAnsi" w:hAnsiTheme="minorHAnsi" w:cstheme="minorHAnsi"/>
          <w:sz w:val="22"/>
          <w:szCs w:val="22"/>
        </w:rPr>
        <w:t xml:space="preserve">points </w:t>
      </w:r>
      <w:r w:rsidRPr="005F23A3">
        <w:rPr>
          <w:rFonts w:asciiTheme="minorHAnsi" w:eastAsiaTheme="minorHAnsi" w:hAnsiTheme="minorHAnsi" w:cstheme="minorHAnsi"/>
          <w:sz w:val="22"/>
          <w:szCs w:val="22"/>
        </w:rPr>
        <w:t>to any bidder who certifies,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their firm 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06E420C7" w14:textId="1CF0E9CC" w:rsidR="00D31B80" w:rsidRDefault="00266AC8"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Bidder </w:t>
      </w:r>
      <w:r w:rsidR="00D31B80">
        <w:rPr>
          <w:rFonts w:ascii="Calibri" w:hAnsi="Calibri"/>
          <w:b/>
          <w:smallCaps/>
          <w:sz w:val="22"/>
          <w:szCs w:val="22"/>
        </w:rPr>
        <w:t xml:space="preserve">Responsibility Analysis (Step </w:t>
      </w:r>
      <w:r w:rsidR="002F5FE0">
        <w:rPr>
          <w:rFonts w:ascii="Calibri" w:hAnsi="Calibri"/>
          <w:b/>
          <w:smallCaps/>
          <w:sz w:val="22"/>
          <w:szCs w:val="22"/>
        </w:rPr>
        <w:t>6</w:t>
      </w:r>
      <w:r w:rsidR="00D31B80">
        <w:rPr>
          <w:rFonts w:ascii="Calibri" w:hAnsi="Calibri"/>
          <w:b/>
          <w:smallCaps/>
          <w:sz w:val="22"/>
          <w:szCs w:val="22"/>
        </w:rPr>
        <w:t>)</w:t>
      </w:r>
      <w:r w:rsidR="00D31B80">
        <w:rPr>
          <w:rFonts w:ascii="Calibri" w:hAnsi="Calibri"/>
          <w:sz w:val="22"/>
          <w:szCs w:val="22"/>
        </w:rPr>
        <w:t>.  For responsive bids,</w:t>
      </w:r>
      <w:r w:rsidR="00D31B80" w:rsidRPr="005335B7">
        <w:rPr>
          <w:rFonts w:ascii="Calibri" w:hAnsi="Calibri"/>
          <w:sz w:val="22"/>
          <w:szCs w:val="22"/>
        </w:rPr>
        <w:t xml:space="preserve"> </w:t>
      </w:r>
      <w:r w:rsidR="00D31B80">
        <w:rPr>
          <w:rFonts w:ascii="Calibri" w:hAnsi="Calibri"/>
          <w:sz w:val="22"/>
          <w:szCs w:val="22"/>
        </w:rPr>
        <w:t xml:space="preserve">Enterprise Services </w:t>
      </w:r>
      <w:r>
        <w:rPr>
          <w:rFonts w:ascii="Calibri" w:hAnsi="Calibri"/>
          <w:sz w:val="22"/>
          <w:szCs w:val="22"/>
        </w:rPr>
        <w:t xml:space="preserve">must determine whether the bidder is a ‘responsible bidder.’  Accordingly, Enterprise Services </w:t>
      </w:r>
      <w:r w:rsidR="00D31B80">
        <w:rPr>
          <w:rFonts w:ascii="Calibri" w:hAnsi="Calibri"/>
          <w:sz w:val="22"/>
          <w:szCs w:val="22"/>
        </w:rPr>
        <w:t xml:space="preserve">will </w:t>
      </w:r>
      <w:r w:rsidR="00D31B80" w:rsidRPr="005335B7">
        <w:rPr>
          <w:rFonts w:ascii="Calibri" w:hAnsi="Calibri"/>
          <w:sz w:val="22"/>
          <w:szCs w:val="22"/>
        </w:rPr>
        <w:t xml:space="preserve">make </w:t>
      </w:r>
      <w:r w:rsidR="00D31B80" w:rsidRPr="005335B7">
        <w:rPr>
          <w:rFonts w:ascii="Calibri" w:hAnsi="Calibri"/>
          <w:sz w:val="22"/>
          <w:szCs w:val="22"/>
        </w:rPr>
        <w:lastRenderedPageBreak/>
        <w:t xml:space="preserve">reasonable inquiry to </w:t>
      </w:r>
      <w:r w:rsidR="009F712E">
        <w:rPr>
          <w:rFonts w:ascii="Calibri" w:hAnsi="Calibri"/>
          <w:sz w:val="22"/>
          <w:szCs w:val="22"/>
        </w:rPr>
        <w:t xml:space="preserve">determine </w:t>
      </w:r>
      <w:r>
        <w:rPr>
          <w:rFonts w:ascii="Calibri" w:hAnsi="Calibri"/>
          <w:sz w:val="22"/>
          <w:szCs w:val="22"/>
        </w:rPr>
        <w:t xml:space="preserve">bidder </w:t>
      </w:r>
      <w:r w:rsidR="00D31B80">
        <w:rPr>
          <w:rFonts w:ascii="Calibri" w:hAnsi="Calibri"/>
          <w:sz w:val="22"/>
          <w:szCs w:val="22"/>
        </w:rPr>
        <w:t xml:space="preserve">responsibility on a pass/fail basis.  In determining </w:t>
      </w:r>
      <w:r>
        <w:rPr>
          <w:rFonts w:ascii="Calibri" w:hAnsi="Calibri"/>
          <w:sz w:val="22"/>
          <w:szCs w:val="22"/>
        </w:rPr>
        <w:t xml:space="preserve">bidder </w:t>
      </w:r>
      <w:r w:rsidR="00D31B80">
        <w:rPr>
          <w:rFonts w:ascii="Calibri" w:hAnsi="Calibri"/>
          <w:sz w:val="22"/>
          <w:szCs w:val="22"/>
        </w:rPr>
        <w:t>responsibility, Enterprise Services will consider the following</w:t>
      </w:r>
      <w:r w:rsidR="009F712E">
        <w:rPr>
          <w:rFonts w:ascii="Calibri" w:hAnsi="Calibri"/>
          <w:sz w:val="22"/>
          <w:szCs w:val="22"/>
        </w:rPr>
        <w:t xml:space="preserve"> statutory elements</w:t>
      </w:r>
      <w:r w:rsidR="00D31B80">
        <w:rPr>
          <w:rFonts w:ascii="Calibri" w:hAnsi="Calibri"/>
          <w:sz w:val="22"/>
          <w:szCs w:val="22"/>
        </w:rPr>
        <w:t>:</w:t>
      </w:r>
    </w:p>
    <w:p w14:paraId="78CA2265" w14:textId="5E97E76E"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 xml:space="preserve">ability, capacity, and skill to perform the contract or provide the service </w:t>
      </w:r>
      <w:proofErr w:type="gramStart"/>
      <w:r w:rsidR="00D31B80" w:rsidRPr="009E320E">
        <w:rPr>
          <w:rFonts w:ascii="Calibri" w:hAnsi="Calibri"/>
          <w:sz w:val="22"/>
          <w:szCs w:val="22"/>
        </w:rPr>
        <w:t>required</w:t>
      </w:r>
      <w:r w:rsidR="009F712E">
        <w:rPr>
          <w:rFonts w:ascii="Calibri" w:hAnsi="Calibri"/>
          <w:sz w:val="22"/>
          <w:szCs w:val="22"/>
        </w:rPr>
        <w:t>;</w:t>
      </w:r>
      <w:proofErr w:type="gramEnd"/>
    </w:p>
    <w:p w14:paraId="7D966E0E" w14:textId="1671256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 xml:space="preserve">character, integrity, reputation, judgment, experience, and </w:t>
      </w:r>
      <w:proofErr w:type="gramStart"/>
      <w:r w:rsidR="00D31B80" w:rsidRPr="009E320E">
        <w:rPr>
          <w:rFonts w:ascii="Calibri" w:hAnsi="Calibri"/>
          <w:sz w:val="22"/>
          <w:szCs w:val="22"/>
        </w:rPr>
        <w:t>efficiency;</w:t>
      </w:r>
      <w:proofErr w:type="gramEnd"/>
    </w:p>
    <w:p w14:paraId="0F09088C" w14:textId="7D5CA130"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D31B80" w:rsidRPr="009E320E">
        <w:rPr>
          <w:rFonts w:ascii="Calibri" w:hAnsi="Calibri"/>
          <w:sz w:val="22"/>
          <w:szCs w:val="22"/>
        </w:rPr>
        <w:t>idder</w:t>
      </w:r>
      <w:r>
        <w:rPr>
          <w:rFonts w:ascii="Calibri" w:hAnsi="Calibri"/>
          <w:sz w:val="22"/>
          <w:szCs w:val="22"/>
        </w:rPr>
        <w:t>’s</w:t>
      </w:r>
      <w:r w:rsidR="00D31B80" w:rsidRPr="009E320E">
        <w:rPr>
          <w:rFonts w:ascii="Calibri" w:hAnsi="Calibri"/>
          <w:sz w:val="22"/>
          <w:szCs w:val="22"/>
        </w:rPr>
        <w:t xml:space="preserve"> </w:t>
      </w:r>
      <w:r>
        <w:rPr>
          <w:rFonts w:ascii="Calibri" w:hAnsi="Calibri"/>
          <w:sz w:val="22"/>
          <w:szCs w:val="22"/>
        </w:rPr>
        <w:t>ability to</w:t>
      </w:r>
      <w:r w:rsidR="00D31B80" w:rsidRPr="009E320E">
        <w:rPr>
          <w:rFonts w:ascii="Calibri" w:hAnsi="Calibri"/>
          <w:sz w:val="22"/>
          <w:szCs w:val="22"/>
        </w:rPr>
        <w:t xml:space="preserve"> perform the contract within the time </w:t>
      </w:r>
      <w:proofErr w:type="gramStart"/>
      <w:r w:rsidR="00D31B80" w:rsidRPr="009E320E">
        <w:rPr>
          <w:rFonts w:ascii="Calibri" w:hAnsi="Calibri"/>
          <w:sz w:val="22"/>
          <w:szCs w:val="22"/>
        </w:rPr>
        <w:t>specified;</w:t>
      </w:r>
      <w:proofErr w:type="gramEnd"/>
    </w:p>
    <w:p w14:paraId="6899A744" w14:textId="5DD4B84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performance </w:t>
      </w:r>
      <w:r w:rsidR="00D31B80" w:rsidRPr="009E320E">
        <w:rPr>
          <w:rFonts w:ascii="Calibri" w:hAnsi="Calibri"/>
          <w:sz w:val="22"/>
          <w:szCs w:val="22"/>
        </w:rPr>
        <w:t xml:space="preserve">quality </w:t>
      </w:r>
      <w:r w:rsidR="00266AC8">
        <w:rPr>
          <w:rFonts w:ascii="Calibri" w:hAnsi="Calibri"/>
          <w:sz w:val="22"/>
          <w:szCs w:val="22"/>
        </w:rPr>
        <w:t>pertaining to</w:t>
      </w:r>
      <w:r w:rsidR="00D31B80" w:rsidRPr="009E320E">
        <w:rPr>
          <w:rFonts w:ascii="Calibri" w:hAnsi="Calibri"/>
          <w:sz w:val="22"/>
          <w:szCs w:val="22"/>
        </w:rPr>
        <w:t xml:space="preserve"> previous contracts or </w:t>
      </w:r>
      <w:proofErr w:type="gramStart"/>
      <w:r w:rsidR="00D31B80" w:rsidRPr="009E320E">
        <w:rPr>
          <w:rFonts w:ascii="Calibri" w:hAnsi="Calibri"/>
          <w:sz w:val="22"/>
          <w:szCs w:val="22"/>
        </w:rPr>
        <w:t>services;</w:t>
      </w:r>
      <w:proofErr w:type="gramEnd"/>
    </w:p>
    <w:p w14:paraId="69B2D5AF" w14:textId="7BD6BC22"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idder’s</w:t>
      </w:r>
      <w:r w:rsidR="00D31B80" w:rsidRPr="009E320E">
        <w:rPr>
          <w:rFonts w:ascii="Calibri" w:hAnsi="Calibri"/>
          <w:sz w:val="22"/>
          <w:szCs w:val="22"/>
        </w:rPr>
        <w:t xml:space="preserve"> compliance with laws relating to the contract or </w:t>
      </w:r>
      <w:proofErr w:type="gramStart"/>
      <w:r w:rsidR="00D31B80" w:rsidRPr="009E320E">
        <w:rPr>
          <w:rFonts w:ascii="Calibri" w:hAnsi="Calibri"/>
          <w:sz w:val="22"/>
          <w:szCs w:val="22"/>
        </w:rPr>
        <w:t>services;</w:t>
      </w:r>
      <w:proofErr w:type="gramEnd"/>
    </w:p>
    <w:p w14:paraId="0CBC8FB1" w14:textId="77FC5F28" w:rsidR="00D31B80"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70302214" w:rsidR="00D31B80" w:rsidRPr="009E320E"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the </w:t>
      </w:r>
      <w:r>
        <w:rPr>
          <w:rFonts w:ascii="Calibri" w:hAnsi="Calibri"/>
          <w:sz w:val="22"/>
          <w:szCs w:val="22"/>
        </w:rPr>
        <w:t>C</w:t>
      </w:r>
      <w:r w:rsidRPr="009E320E">
        <w:rPr>
          <w:rFonts w:ascii="Calibri" w:hAnsi="Calibri"/>
          <w:sz w:val="22"/>
          <w:szCs w:val="22"/>
        </w:rPr>
        <w:t>ontract.</w:t>
      </w:r>
    </w:p>
    <w:p w14:paraId="30F2C64E" w14:textId="27DB76A5"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743E3D">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In addition, Enterprise Services may consider the following:</w:t>
      </w:r>
    </w:p>
    <w:p w14:paraId="6CAE5B7A" w14:textId="7622BD05"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 xml:space="preserve">Enterprise Services may request financial statements, credit ratings, references, record of past performance, clarification of bidder’s </w:t>
      </w:r>
      <w:r w:rsidR="001C77AE">
        <w:rPr>
          <w:rFonts w:ascii="Calibri" w:hAnsi="Calibri"/>
          <w:sz w:val="22"/>
          <w:szCs w:val="22"/>
        </w:rPr>
        <w:t>bid</w:t>
      </w:r>
      <w:r w:rsidRPr="00E42621">
        <w:rPr>
          <w:rFonts w:ascii="Calibri" w:hAnsi="Calibri"/>
          <w:sz w:val="22"/>
          <w:szCs w:val="22"/>
        </w:rPr>
        <w:t>, or other information as necessary</w:t>
      </w:r>
      <w:r w:rsidR="001C77AE" w:rsidRPr="001C77AE">
        <w:rPr>
          <w:rFonts w:ascii="Calibri" w:hAnsi="Calibri"/>
          <w:sz w:val="22"/>
          <w:szCs w:val="22"/>
        </w:rPr>
        <w:t xml:space="preserve"> to determine bidder’s capacity to perform and the enforceability of bidder’s contractual commitments</w:t>
      </w:r>
      <w:r w:rsidRPr="00E42621">
        <w:rPr>
          <w:rFonts w:ascii="Calibri" w:hAnsi="Calibri"/>
          <w:sz w:val="22"/>
          <w:szCs w:val="22"/>
        </w:rPr>
        <w:t>.  Failure to respond to these requests may result in a bid being rejected as non-responsive.</w:t>
      </w:r>
    </w:p>
    <w:p w14:paraId="77F8398C" w14:textId="77777777" w:rsidR="00D31B80" w:rsidRPr="00150FA5" w:rsidRDefault="00D31B80" w:rsidP="00D31B80">
      <w:pPr>
        <w:numPr>
          <w:ilvl w:val="0"/>
          <w:numId w:val="12"/>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7D669EC3" w14:textId="5E13CEAE" w:rsidR="00D31B80" w:rsidRPr="00636958"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sidR="00C45124">
        <w:rPr>
          <w:rFonts w:ascii="Calibri" w:hAnsi="Calibri"/>
          <w:b/>
          <w:smallCaps/>
          <w:sz w:val="22"/>
          <w:szCs w:val="22"/>
        </w:rPr>
        <w:t>s</w:t>
      </w:r>
      <w:r w:rsidRPr="00A1392C">
        <w:rPr>
          <w:rFonts w:ascii="Calibri" w:hAnsi="Calibri"/>
          <w:sz w:val="22"/>
          <w:szCs w:val="22"/>
        </w:rPr>
        <w:t>.  Enterprise Services will determine the Apparent Successful Bidder</w:t>
      </w:r>
      <w:r w:rsidR="00C45124">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sidR="00C45124">
        <w:rPr>
          <w:rFonts w:ascii="Calibri" w:hAnsi="Calibri"/>
          <w:sz w:val="22"/>
          <w:szCs w:val="22"/>
        </w:rPr>
        <w:t>s</w:t>
      </w:r>
      <w:r>
        <w:rPr>
          <w:rFonts w:ascii="Calibri" w:hAnsi="Calibri"/>
          <w:sz w:val="22"/>
          <w:szCs w:val="22"/>
        </w:rPr>
        <w:t>”</w:t>
      </w:r>
      <w:r w:rsidRPr="00A1392C">
        <w:rPr>
          <w:rFonts w:ascii="Calibri" w:hAnsi="Calibri"/>
          <w:sz w:val="22"/>
          <w:szCs w:val="22"/>
        </w:rPr>
        <w:t>).  The ASB</w:t>
      </w:r>
      <w:r w:rsidR="00C45124">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Pr="00673AAA">
        <w:rPr>
          <w:rFonts w:ascii="Calibri" w:hAnsi="Calibri"/>
          <w:sz w:val="22"/>
          <w:szCs w:val="22"/>
        </w:rPr>
        <w:t>bidder</w:t>
      </w:r>
      <w:r w:rsidRPr="00CC50BF">
        <w:rPr>
          <w:rFonts w:ascii="Calibri" w:hAnsi="Calibri"/>
          <w:sz w:val="22"/>
          <w:szCs w:val="22"/>
        </w:rPr>
        <w:t>s</w:t>
      </w:r>
      <w:r w:rsidRPr="00A1392C">
        <w:rPr>
          <w:rFonts w:ascii="Calibri" w:hAnsi="Calibri"/>
          <w:sz w:val="22"/>
          <w:szCs w:val="22"/>
        </w:rPr>
        <w:t xml:space="preserve"> that </w:t>
      </w:r>
      <w:r>
        <w:rPr>
          <w:rFonts w:ascii="Calibri" w:hAnsi="Calibri"/>
          <w:sz w:val="22"/>
          <w:szCs w:val="22"/>
        </w:rPr>
        <w:t xml:space="preserve">best </w:t>
      </w:r>
      <w:r w:rsidRPr="00A1392C">
        <w:rPr>
          <w:rFonts w:ascii="Calibri" w:hAnsi="Calibri"/>
          <w:sz w:val="22"/>
          <w:szCs w:val="22"/>
        </w:rPr>
        <w:t>meet</w:t>
      </w:r>
      <w:r w:rsidR="0073132C">
        <w:rPr>
          <w:rFonts w:ascii="Calibri" w:hAnsi="Calibri"/>
          <w:sz w:val="22"/>
          <w:szCs w:val="22"/>
        </w:rPr>
        <w:t xml:space="preserve"> </w:t>
      </w:r>
      <w:r w:rsidRPr="00A1392C">
        <w:rPr>
          <w:rFonts w:ascii="Calibri" w:hAnsi="Calibri"/>
          <w:sz w:val="22"/>
          <w:szCs w:val="22"/>
        </w:rPr>
        <w:t xml:space="preserve">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including price,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Exhibit C – Bid Pri</w:t>
      </w:r>
      <w:r w:rsidR="00E35101">
        <w:rPr>
          <w:rFonts w:ascii="Calibri" w:hAnsi="Calibri"/>
          <w:b/>
          <w:i/>
          <w:sz w:val="22"/>
          <w:szCs w:val="22"/>
        </w:rPr>
        <w:t>ce</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51579C28" w:rsidR="00D31B80" w:rsidRDefault="00D31B80" w:rsidP="00D31B80">
      <w:pPr>
        <w:numPr>
          <w:ilvl w:val="0"/>
          <w:numId w:val="12"/>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ASB</w:t>
      </w:r>
      <w:r w:rsidRPr="00A1392C">
        <w:rPr>
          <w:rFonts w:ascii="Calibri" w:hAnsi="Calibri"/>
          <w:sz w:val="22"/>
          <w:szCs w:val="22"/>
        </w:rPr>
        <w:t xml:space="preserve"> does not imply that Enterprise Services will issue a </w:t>
      </w:r>
      <w:r w:rsidR="00C45124">
        <w:rPr>
          <w:rFonts w:ascii="Calibri" w:hAnsi="Calibri"/>
          <w:sz w:val="22"/>
          <w:szCs w:val="22"/>
        </w:rPr>
        <w:t xml:space="preserve">Contract </w:t>
      </w:r>
      <w:r w:rsidRPr="00A1392C">
        <w:rPr>
          <w:rFonts w:ascii="Calibri" w:hAnsi="Calibri"/>
          <w:sz w:val="22"/>
          <w:szCs w:val="22"/>
        </w:rPr>
        <w:t xml:space="preserve">award. </w:t>
      </w:r>
      <w:r>
        <w:rPr>
          <w:rFonts w:ascii="Calibri" w:hAnsi="Calibri"/>
          <w:sz w:val="22"/>
          <w:szCs w:val="22"/>
        </w:rPr>
        <w:t xml:space="preserve"> Rather, t</w:t>
      </w:r>
      <w:r w:rsidRPr="00A1392C">
        <w:rPr>
          <w:rFonts w:ascii="Calibri" w:hAnsi="Calibri"/>
          <w:sz w:val="22"/>
          <w:szCs w:val="22"/>
        </w:rPr>
        <w:t xml:space="preserve">his designation allows Enterprise Services 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00B77B8C">
        <w:rPr>
          <w:rFonts w:ascii="Calibri" w:hAnsi="Calibri"/>
          <w:sz w:val="22"/>
          <w:szCs w:val="22"/>
        </w:rPr>
        <w:t>B</w:t>
      </w:r>
      <w:r w:rsidRPr="00A1392C">
        <w:rPr>
          <w:rFonts w:ascii="Calibri" w:hAnsi="Calibri"/>
          <w:sz w:val="22"/>
          <w:szCs w:val="22"/>
        </w:rPr>
        <w:t>idder</w:t>
      </w:r>
      <w:r w:rsidR="00B77B8C">
        <w:rPr>
          <w:rFonts w:ascii="Calibri" w:hAnsi="Calibri"/>
          <w:sz w:val="22"/>
          <w:szCs w:val="22"/>
        </w:rPr>
        <w:t>s</w:t>
      </w:r>
      <w:r w:rsidRPr="00A1392C">
        <w:rPr>
          <w:rFonts w:ascii="Calibri" w:hAnsi="Calibri"/>
          <w:sz w:val="22"/>
          <w:szCs w:val="22"/>
        </w:rPr>
        <w:t xml:space="preserve"> must not construe </w:t>
      </w:r>
      <w:r w:rsidR="00B77B8C">
        <w:rPr>
          <w:rFonts w:ascii="Calibri" w:hAnsi="Calibri"/>
          <w:sz w:val="22"/>
          <w:szCs w:val="22"/>
        </w:rPr>
        <w:t>ASB designation</w:t>
      </w:r>
      <w:r w:rsidRPr="00A1392C">
        <w:rPr>
          <w:rFonts w:ascii="Calibri" w:hAnsi="Calibri"/>
          <w:sz w:val="22"/>
          <w:szCs w:val="22"/>
        </w:rPr>
        <w:t xml:space="preserve"> as an award, impending award, attempt to negotiate, etc. </w:t>
      </w:r>
      <w:r>
        <w:rPr>
          <w:rFonts w:ascii="Calibri" w:hAnsi="Calibri"/>
          <w:sz w:val="22"/>
          <w:szCs w:val="22"/>
        </w:rPr>
        <w:t xml:space="preserve"> </w:t>
      </w:r>
      <w:r w:rsidRPr="00A1392C">
        <w:rPr>
          <w:rFonts w:ascii="Calibri" w:hAnsi="Calibri"/>
          <w:sz w:val="22"/>
          <w:szCs w:val="22"/>
        </w:rPr>
        <w:t xml:space="preserve">If a bidder acts or fails to act </w:t>
      </w:r>
      <w:proofErr w:type="gramStart"/>
      <w:r w:rsidRPr="00A1392C">
        <w:rPr>
          <w:rFonts w:ascii="Calibri" w:hAnsi="Calibri"/>
          <w:sz w:val="22"/>
          <w:szCs w:val="22"/>
        </w:rPr>
        <w:t>as a result of</w:t>
      </w:r>
      <w:proofErr w:type="gramEnd"/>
      <w:r w:rsidRPr="00A1392C">
        <w:rPr>
          <w:rFonts w:ascii="Calibri" w:hAnsi="Calibri"/>
          <w:sz w:val="22"/>
          <w:szCs w:val="22"/>
        </w:rPr>
        <w:t xml:space="preserve"> </w:t>
      </w:r>
      <w:r w:rsidR="00B77B8C">
        <w:rPr>
          <w:rFonts w:ascii="Calibri" w:hAnsi="Calibri"/>
          <w:sz w:val="22"/>
          <w:szCs w:val="22"/>
        </w:rPr>
        <w:t>such</w:t>
      </w:r>
      <w:r w:rsidRPr="00A1392C">
        <w:rPr>
          <w:rFonts w:ascii="Calibri" w:hAnsi="Calibri"/>
          <w:sz w:val="22"/>
          <w:szCs w:val="22"/>
        </w:rPr>
        <w:t xml:space="preserve"> notification</w:t>
      </w:r>
      <w:r w:rsidR="00B77B8C">
        <w:rPr>
          <w:rFonts w:ascii="Calibri" w:hAnsi="Calibri"/>
          <w:sz w:val="22"/>
          <w:szCs w:val="22"/>
        </w:rPr>
        <w:t xml:space="preserve"> or designation</w:t>
      </w:r>
      <w:r w:rsidRPr="00A1392C">
        <w:rPr>
          <w:rFonts w:ascii="Calibri" w:hAnsi="Calibri"/>
          <w:sz w:val="22"/>
          <w:szCs w:val="22"/>
        </w:rPr>
        <w:t>, it does so at its own risk and expense.</w:t>
      </w:r>
    </w:p>
    <w:p w14:paraId="574CE3BD" w14:textId="6BFF9D5C" w:rsidR="00D31B80" w:rsidRPr="00636958" w:rsidRDefault="00D31B80" w:rsidP="00D31B80">
      <w:pPr>
        <w:numPr>
          <w:ilvl w:val="0"/>
          <w:numId w:val="12"/>
        </w:numPr>
        <w:spacing w:before="120"/>
        <w:ind w:left="1440" w:right="720"/>
        <w:jc w:val="both"/>
        <w:rPr>
          <w:rFonts w:ascii="Calibri" w:hAnsi="Calibri"/>
          <w:sz w:val="22"/>
          <w:szCs w:val="22"/>
        </w:rPr>
      </w:pPr>
      <w:r w:rsidRPr="00636958">
        <w:rPr>
          <w:rFonts w:ascii="Calibri" w:hAnsi="Calibri"/>
          <w:sz w:val="22"/>
          <w:szCs w:val="22"/>
        </w:rPr>
        <w:t xml:space="preserve">Upon </w:t>
      </w:r>
      <w:r w:rsidR="00B77B8C">
        <w:rPr>
          <w:rFonts w:ascii="Calibri" w:hAnsi="Calibri"/>
          <w:sz w:val="22"/>
          <w:szCs w:val="22"/>
        </w:rPr>
        <w:t xml:space="preserve">ASB </w:t>
      </w:r>
      <w:r w:rsidRPr="00636958">
        <w:rPr>
          <w:rFonts w:ascii="Calibri" w:hAnsi="Calibri"/>
          <w:sz w:val="22"/>
          <w:szCs w:val="22"/>
        </w:rPr>
        <w:t>announcement, bidders may request a debrief conference as specified in</w:t>
      </w:r>
      <w:r w:rsidR="00F174D6">
        <w:rPr>
          <w:rFonts w:ascii="Calibri" w:hAnsi="Calibri"/>
          <w:sz w:val="22"/>
          <w:szCs w:val="22"/>
        </w:rPr>
        <w:t xml:space="preserve"> Section 5.</w:t>
      </w:r>
    </w:p>
    <w:p w14:paraId="3BC9C0CC" w14:textId="46F71B12" w:rsidR="00D31B80" w:rsidRPr="00636958"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lastRenderedPageBreak/>
        <w:t>Contract</w:t>
      </w:r>
      <w:r w:rsidR="00376F9A">
        <w:rPr>
          <w:rFonts w:ascii="Calibri" w:hAnsi="Calibri"/>
          <w:b/>
          <w:smallCaps/>
          <w:sz w:val="22"/>
          <w:szCs w:val="22"/>
        </w:rPr>
        <w:t xml:space="preserve"> Awards</w:t>
      </w:r>
      <w:r>
        <w:rPr>
          <w:rFonts w:ascii="Calibri" w:hAnsi="Calibri"/>
          <w:sz w:val="22"/>
          <w:szCs w:val="22"/>
        </w:rPr>
        <w:t xml:space="preserve">.  Subject to protests, if any, </w:t>
      </w:r>
      <w:r w:rsidRPr="00636958">
        <w:rPr>
          <w:rFonts w:ascii="Calibri" w:hAnsi="Calibri"/>
          <w:sz w:val="22"/>
          <w:szCs w:val="22"/>
        </w:rPr>
        <w:t>Enterprise Services and the ASB</w:t>
      </w:r>
      <w:r w:rsidR="00376F9A">
        <w:rPr>
          <w:rFonts w:ascii="Calibri" w:hAnsi="Calibri"/>
          <w:sz w:val="22"/>
          <w:szCs w:val="22"/>
        </w:rPr>
        <w:t>s</w:t>
      </w:r>
      <w:r w:rsidRPr="00636958">
        <w:rPr>
          <w:rFonts w:ascii="Calibri" w:hAnsi="Calibri"/>
          <w:sz w:val="22"/>
          <w:szCs w:val="22"/>
        </w:rPr>
        <w:t xml:space="preserve"> will </w:t>
      </w:r>
      <w:proofErr w:type="gramStart"/>
      <w:r w:rsidRPr="00636958">
        <w:rPr>
          <w:rFonts w:ascii="Calibri" w:hAnsi="Calibri"/>
          <w:sz w:val="22"/>
          <w:szCs w:val="22"/>
        </w:rPr>
        <w:t>enter into</w:t>
      </w:r>
      <w:proofErr w:type="gramEnd"/>
      <w:r w:rsidRPr="00636958">
        <w:rPr>
          <w:rFonts w:ascii="Calibri" w:hAnsi="Calibri"/>
          <w:sz w:val="22"/>
          <w:szCs w:val="22"/>
        </w:rPr>
        <w:t xml:space="preserve"> Contract</w:t>
      </w:r>
      <w:r w:rsidR="00376F9A">
        <w:rPr>
          <w:rFonts w:ascii="Calibri" w:hAnsi="Calibri"/>
          <w:sz w:val="22"/>
          <w:szCs w:val="22"/>
        </w:rPr>
        <w:t>s</w:t>
      </w:r>
      <w:r w:rsidRPr="00636958">
        <w:rPr>
          <w:rFonts w:ascii="Calibri" w:hAnsi="Calibri"/>
          <w:sz w:val="22"/>
          <w:szCs w:val="22"/>
        </w:rPr>
        <w:t xml:space="preserve"> as set forth in </w:t>
      </w:r>
      <w:r w:rsidRPr="00E35101">
        <w:rPr>
          <w:rFonts w:ascii="Calibri" w:hAnsi="Calibri"/>
          <w:b/>
          <w:i/>
          <w:sz w:val="22"/>
          <w:szCs w:val="22"/>
        </w:rPr>
        <w:t>Exhibit D – Contract</w:t>
      </w:r>
      <w:r w:rsidRPr="00636958">
        <w:rPr>
          <w:rFonts w:ascii="Calibri" w:hAnsi="Calibri"/>
          <w:sz w:val="22"/>
          <w:szCs w:val="22"/>
        </w:rPr>
        <w:t>.</w:t>
      </w:r>
      <w:r>
        <w:rPr>
          <w:rFonts w:ascii="Calibri" w:hAnsi="Calibri"/>
          <w:sz w:val="22"/>
          <w:szCs w:val="22"/>
        </w:rPr>
        <w:t xml:space="preserve">  </w:t>
      </w:r>
      <w:r w:rsidRPr="00F36C5F">
        <w:rPr>
          <w:rFonts w:ascii="Calibri" w:hAnsi="Calibri"/>
          <w:sz w:val="22"/>
          <w:szCs w:val="22"/>
        </w:rPr>
        <w:t xml:space="preserve">An award is </w:t>
      </w:r>
      <w:proofErr w:type="gramStart"/>
      <w:r w:rsidRPr="00F36C5F">
        <w:rPr>
          <w:rFonts w:ascii="Calibri" w:hAnsi="Calibri"/>
          <w:sz w:val="22"/>
          <w:szCs w:val="22"/>
        </w:rPr>
        <w:t>made</w:t>
      </w:r>
      <w:proofErr w:type="gramEnd"/>
      <w:r w:rsidRPr="00F36C5F">
        <w:rPr>
          <w:rFonts w:ascii="Calibri" w:hAnsi="Calibri"/>
          <w:sz w:val="22"/>
          <w:szCs w:val="22"/>
        </w:rPr>
        <w:t xml:space="preserve"> and a contract formed by signature of </w:t>
      </w:r>
      <w:r w:rsidRPr="009565E5">
        <w:rPr>
          <w:rFonts w:ascii="Calibri" w:hAnsi="Calibri"/>
          <w:sz w:val="22"/>
          <w:szCs w:val="22"/>
        </w:rPr>
        <w:t xml:space="preserve">Enterprise Services and awarded bidder on the </w:t>
      </w:r>
      <w:r w:rsidRPr="00515F88">
        <w:rPr>
          <w:rFonts w:ascii="Calibri" w:hAnsi="Calibri"/>
          <w:sz w:val="22"/>
          <w:szCs w:val="22"/>
        </w:rPr>
        <w:t>Contract.</w:t>
      </w:r>
      <w:r w:rsidRPr="009565E5">
        <w:rPr>
          <w:rFonts w:ascii="Calibri" w:hAnsi="Calibri"/>
          <w:sz w:val="22"/>
          <w:szCs w:val="22"/>
        </w:rPr>
        <w:t xml:space="preserve">  </w:t>
      </w:r>
      <w:r w:rsidRPr="005335B7">
        <w:rPr>
          <w:rFonts w:ascii="Calibri" w:hAnsi="Calibri"/>
          <w:sz w:val="22"/>
          <w:szCs w:val="22"/>
        </w:rPr>
        <w:t xml:space="preserve">Following the </w:t>
      </w:r>
      <w:r w:rsidR="00376F9A">
        <w:rPr>
          <w:rFonts w:ascii="Calibri" w:hAnsi="Calibri"/>
          <w:sz w:val="22"/>
          <w:szCs w:val="22"/>
        </w:rPr>
        <w:t xml:space="preserve">Contract </w:t>
      </w:r>
      <w:r w:rsidRPr="005335B7">
        <w:rPr>
          <w:rFonts w:ascii="Calibri" w:hAnsi="Calibri"/>
          <w:sz w:val="22"/>
          <w:szCs w:val="22"/>
        </w:rPr>
        <w:t>award</w:t>
      </w:r>
      <w:r w:rsidR="00376F9A">
        <w:rPr>
          <w:rFonts w:ascii="Calibri" w:hAnsi="Calibri"/>
          <w:sz w:val="22"/>
          <w:szCs w:val="22"/>
        </w:rPr>
        <w:t>s</w:t>
      </w:r>
      <w:r w:rsidRPr="005335B7">
        <w:rPr>
          <w:rFonts w:ascii="Calibri" w:hAnsi="Calibri"/>
          <w:sz w:val="22"/>
          <w:szCs w:val="22"/>
        </w:rPr>
        <w:t xml:space="preserve">, all bidders </w:t>
      </w:r>
      <w:r>
        <w:rPr>
          <w:rFonts w:ascii="Calibri" w:hAnsi="Calibri"/>
          <w:sz w:val="22"/>
          <w:szCs w:val="22"/>
        </w:rPr>
        <w:t xml:space="preserve">registered in WEBS </w:t>
      </w:r>
      <w:r w:rsidRPr="005335B7">
        <w:rPr>
          <w:rFonts w:ascii="Calibri" w:hAnsi="Calibri"/>
          <w:sz w:val="22"/>
          <w:szCs w:val="22"/>
        </w:rPr>
        <w:t xml:space="preserve">will receive a Notice of Award </w:t>
      </w:r>
      <w:r>
        <w:rPr>
          <w:rFonts w:ascii="Calibri" w:hAnsi="Calibri"/>
          <w:sz w:val="22"/>
          <w:szCs w:val="22"/>
        </w:rPr>
        <w:t>delivered to the bidder’s email address provided in the bidder’s profile in WEBS.</w:t>
      </w:r>
    </w:p>
    <w:p w14:paraId="45F6249B" w14:textId="4A434812" w:rsidR="00D31B80" w:rsidRPr="00036FF6" w:rsidRDefault="00D31B80" w:rsidP="00D31B80">
      <w:pPr>
        <w:numPr>
          <w:ilvl w:val="0"/>
          <w:numId w:val="11"/>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Upon Enterprise Services’ announcement of ASB</w:t>
      </w:r>
      <w:r w:rsidR="00376F9A">
        <w:rPr>
          <w:rFonts w:ascii="Calibri" w:hAnsi="Calibri"/>
          <w:sz w:val="22"/>
          <w:szCs w:val="22"/>
        </w:rPr>
        <w:t>s</w:t>
      </w:r>
      <w:r>
        <w:rPr>
          <w:rFonts w:ascii="Calibri" w:hAnsi="Calibri"/>
          <w:sz w:val="22"/>
          <w:szCs w:val="22"/>
        </w:rPr>
        <w:t xml:space="preserve">, all bid submissions and all bid evaluations are subject to public disclosure pursuant to Washington’s Public Records Act. </w:t>
      </w:r>
      <w:r w:rsidRPr="00A30F0A">
        <w:rPr>
          <w:rFonts w:ascii="Calibri" w:hAnsi="Calibri"/>
          <w:iCs/>
          <w:sz w:val="22"/>
          <w:szCs w:val="22"/>
        </w:rPr>
        <w:t xml:space="preserve"> </w:t>
      </w:r>
      <w:r w:rsidRPr="007A67AA">
        <w:rPr>
          <w:rFonts w:ascii="Calibri" w:hAnsi="Calibri"/>
          <w:iCs/>
          <w:sz w:val="22"/>
          <w:szCs w:val="22"/>
        </w:rPr>
        <w:t>See</w:t>
      </w:r>
      <w:r>
        <w:rPr>
          <w:rFonts w:ascii="Calibri" w:hAnsi="Calibri"/>
          <w:sz w:val="22"/>
          <w:szCs w:val="22"/>
        </w:rPr>
        <w:t xml:space="preserve"> RCW</w:t>
      </w:r>
      <w:r w:rsidR="000852AB">
        <w:rPr>
          <w:rFonts w:ascii="Calibri" w:hAnsi="Calibri"/>
          <w:sz w:val="22"/>
          <w:szCs w:val="22"/>
        </w:rPr>
        <w:t> </w:t>
      </w:r>
      <w:r>
        <w:rPr>
          <w:rFonts w:ascii="Calibri" w:hAnsi="Calibri"/>
          <w:sz w:val="22"/>
          <w:szCs w:val="22"/>
        </w:rPr>
        <w:t>39.26.030(2).  Upon Enterprise Services’ announcement of ASB</w:t>
      </w:r>
      <w:r w:rsidR="00376F9A">
        <w:rPr>
          <w:rFonts w:ascii="Calibri" w:hAnsi="Calibri"/>
          <w:sz w:val="22"/>
          <w:szCs w:val="22"/>
        </w:rPr>
        <w:t>s</w:t>
      </w:r>
      <w:r>
        <w:rPr>
          <w:rFonts w:ascii="Calibri" w:hAnsi="Calibri"/>
          <w:sz w:val="22"/>
          <w:szCs w:val="22"/>
        </w:rPr>
        <w:t xml:space="preserve">,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r w:rsidR="00847552">
        <w:rPr>
          <w:rFonts w:ascii="Calibri" w:hAnsi="Calibri"/>
          <w:sz w:val="22"/>
          <w:szCs w:val="22"/>
        </w:rPr>
        <w:t xml:space="preserve">  </w:t>
      </w:r>
      <w:r w:rsidR="00847552" w:rsidRPr="00847552">
        <w:rPr>
          <w:rFonts w:ascii="Calibri" w:hAnsi="Calibri"/>
          <w:sz w:val="22"/>
          <w:szCs w:val="22"/>
        </w:rPr>
        <w:t xml:space="preserve">In addition, Enterprise Services intends to post all winning </w:t>
      </w:r>
      <w:r w:rsidR="00847552">
        <w:rPr>
          <w:rFonts w:ascii="Calibri" w:hAnsi="Calibri"/>
          <w:sz w:val="22"/>
          <w:szCs w:val="22"/>
        </w:rPr>
        <w:t>b</w:t>
      </w:r>
      <w:r w:rsidR="00847552" w:rsidRPr="00847552">
        <w:rPr>
          <w:rFonts w:ascii="Calibri" w:hAnsi="Calibri"/>
          <w:sz w:val="22"/>
          <w:szCs w:val="22"/>
        </w:rPr>
        <w:t>id submissions to its contract portal webpage</w:t>
      </w:r>
      <w:r w:rsidR="001E3B58">
        <w:rPr>
          <w:rFonts w:ascii="Calibri" w:hAnsi="Calibri"/>
          <w:sz w:val="22"/>
          <w:szCs w:val="22"/>
        </w:rPr>
        <w:t xml:space="preserve"> after the Contract</w:t>
      </w:r>
      <w:r w:rsidR="00376F9A">
        <w:rPr>
          <w:rFonts w:ascii="Calibri" w:hAnsi="Calibri"/>
          <w:sz w:val="22"/>
          <w:szCs w:val="22"/>
        </w:rPr>
        <w:t>s</w:t>
      </w:r>
      <w:r w:rsidR="001E3B58">
        <w:rPr>
          <w:rFonts w:ascii="Calibri" w:hAnsi="Calibri"/>
          <w:sz w:val="22"/>
          <w:szCs w:val="22"/>
        </w:rPr>
        <w:t xml:space="preserve"> </w:t>
      </w:r>
      <w:r w:rsidR="00376F9A">
        <w:rPr>
          <w:rFonts w:ascii="Calibri" w:hAnsi="Calibri"/>
          <w:sz w:val="22"/>
          <w:szCs w:val="22"/>
        </w:rPr>
        <w:t>are</w:t>
      </w:r>
      <w:r w:rsidR="001E3B58">
        <w:rPr>
          <w:rFonts w:ascii="Calibri" w:hAnsi="Calibri"/>
          <w:sz w:val="22"/>
          <w:szCs w:val="22"/>
        </w:rPr>
        <w:t xml:space="preserve"> awarded</w:t>
      </w:r>
      <w:r w:rsidR="00847552">
        <w:rPr>
          <w:rFonts w:ascii="Calibri" w:hAnsi="Calibri"/>
          <w:sz w:val="22"/>
          <w:szCs w:val="22"/>
        </w:rPr>
        <w:t>.</w:t>
      </w:r>
    </w:p>
    <w:p w14:paraId="0EE727A0" w14:textId="669020CC"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Pr>
          <w:rFonts w:ascii="Calibri" w:hAnsi="Calibri"/>
          <w:sz w:val="22"/>
          <w:szCs w:val="22"/>
        </w:rPr>
        <w:t xml:space="preserve">reserves the right, during the resulting Contract term, to make additional Contract awards to responsive, responsible bidders who provided a bid but who </w:t>
      </w:r>
      <w:r w:rsidR="0025506D">
        <w:rPr>
          <w:rFonts w:ascii="Calibri" w:hAnsi="Calibri"/>
          <w:sz w:val="22"/>
          <w:szCs w:val="22"/>
        </w:rPr>
        <w:t>were</w:t>
      </w:r>
      <w:r>
        <w:rPr>
          <w:rFonts w:ascii="Calibri" w:hAnsi="Calibri"/>
          <w:sz w:val="22"/>
          <w:szCs w:val="22"/>
        </w:rPr>
        <w:t xml:space="preserve"> not awarded a Contract.  Such awards would be on the same or substantially similar terms and conditions and would be designed to address a</w:t>
      </w:r>
      <w:r w:rsidR="000852AB">
        <w:rPr>
          <w:rFonts w:ascii="Calibri" w:hAnsi="Calibri"/>
          <w:sz w:val="22"/>
          <w:szCs w:val="22"/>
        </w:rPr>
        <w:t>n awarded</w:t>
      </w:r>
      <w:r>
        <w:rPr>
          <w:rFonts w:ascii="Calibri" w:hAnsi="Calibri"/>
          <w:sz w:val="22"/>
          <w:szCs w:val="22"/>
        </w:rPr>
        <w:t xml:space="preserve"> Contractor vacancy (e.g., a</w:t>
      </w:r>
      <w:r w:rsidR="000852AB">
        <w:rPr>
          <w:rFonts w:ascii="Calibri" w:hAnsi="Calibri"/>
          <w:sz w:val="22"/>
          <w:szCs w:val="22"/>
        </w:rPr>
        <w:t>n awarded</w:t>
      </w:r>
      <w:r>
        <w:rPr>
          <w:rFonts w:ascii="Calibri" w:hAnsi="Calibri"/>
          <w:sz w:val="22"/>
          <w:szCs w:val="22"/>
        </w:rPr>
        <w:t xml:space="preserve"> contractor is terminated or goes out of business), respond to Purchaser needs, or be in the best interest of the State of Washington</w:t>
      </w:r>
      <w:r w:rsidRPr="00036FF6">
        <w:rPr>
          <w:rFonts w:ascii="Calibri" w:hAnsi="Calibri"/>
          <w:sz w:val="22"/>
          <w:szCs w:val="22"/>
        </w:rPr>
        <w:t>.</w:t>
      </w: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0852AB">
      <w:pPr>
        <w:pStyle w:val="Heading1"/>
        <w:keepLines/>
      </w:pPr>
      <w:bookmarkStart w:id="6" w:name="Section_3"/>
      <w:r w:rsidRPr="007F754A">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6"/>
    <w:p w14:paraId="21922E27" w14:textId="77777777" w:rsidR="007F754A" w:rsidRDefault="007F754A" w:rsidP="000852AB">
      <w:pPr>
        <w:keepNext/>
        <w:keepLines/>
        <w:jc w:val="both"/>
        <w:rPr>
          <w:rFonts w:ascii="Calibri" w:hAnsi="Calibri" w:cs="Arial"/>
          <w:sz w:val="22"/>
          <w:szCs w:val="22"/>
        </w:rPr>
      </w:pPr>
    </w:p>
    <w:p w14:paraId="000141F3" w14:textId="1A4C20D1" w:rsidR="007F754A" w:rsidRPr="00880BE8" w:rsidRDefault="007F754A" w:rsidP="000852AB">
      <w:pPr>
        <w:keepNext/>
        <w:keepLines/>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6E168BA0" w:rsidR="00C7552B" w:rsidRPr="00E209BC" w:rsidRDefault="006B62DA" w:rsidP="00E209BC">
      <w:pPr>
        <w:numPr>
          <w:ilvl w:val="0"/>
          <w:numId w:val="16"/>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w:t>
      </w:r>
      <w:r w:rsidR="000852AB">
        <w:rPr>
          <w:rFonts w:ascii="Calibri" w:hAnsi="Calibri"/>
          <w:sz w:val="22"/>
          <w:szCs w:val="22"/>
        </w:rPr>
        <w:t>set forth</w:t>
      </w:r>
      <w:r w:rsidRPr="006B62DA">
        <w:rPr>
          <w:rFonts w:ascii="Calibri" w:hAnsi="Calibri"/>
          <w:sz w:val="22"/>
          <w:szCs w:val="22"/>
        </w:rPr>
        <w:t xml:space="preserve">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w:t>
      </w:r>
      <w:r w:rsidR="005A7620">
        <w:rPr>
          <w:rFonts w:ascii="Calibri" w:hAnsi="Calibri" w:cs="Arial"/>
          <w:sz w:val="22"/>
          <w:szCs w:val="22"/>
        </w:rPr>
        <w:t xml:space="preserve">There will be no opportunity to negotiate so it is critical that all issues are brought forward during the Q&amp;A period and during the pre-bid conference. </w:t>
      </w:r>
      <w:r w:rsidR="00376F9A">
        <w:rPr>
          <w:rFonts w:ascii="Calibri" w:hAnsi="Calibri" w:cs="Arial"/>
          <w:sz w:val="22"/>
          <w:szCs w:val="22"/>
        </w:rPr>
        <w:t xml:space="preserve"> </w:t>
      </w:r>
      <w:r w:rsidRPr="006B62DA">
        <w:rPr>
          <w:rFonts w:ascii="Calibri" w:hAnsi="Calibri"/>
          <w:sz w:val="22"/>
          <w:szCs w:val="22"/>
        </w:rPr>
        <w:t xml:space="preserve">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w:t>
      </w:r>
      <w:proofErr w:type="gramStart"/>
      <w:r w:rsidRPr="006B62DA">
        <w:rPr>
          <w:rFonts w:ascii="Calibri" w:hAnsi="Calibri"/>
          <w:sz w:val="22"/>
          <w:szCs w:val="22"/>
        </w:rPr>
        <w:t>as a result of</w:t>
      </w:r>
      <w:proofErr w:type="gramEnd"/>
      <w:r w:rsidRPr="006B62DA">
        <w:rPr>
          <w:rFonts w:ascii="Calibri" w:hAnsi="Calibri"/>
          <w:sz w:val="22"/>
          <w:szCs w:val="22"/>
        </w:rPr>
        <w:t xml:space="preserve"> the </w:t>
      </w:r>
      <w:r w:rsidR="00030A00">
        <w:rPr>
          <w:rFonts w:ascii="Calibri" w:hAnsi="Calibri"/>
          <w:sz w:val="22"/>
          <w:szCs w:val="22"/>
        </w:rPr>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52D82F47" w:rsidR="0035348B" w:rsidRDefault="00D23E09" w:rsidP="0035348B">
      <w:pPr>
        <w:numPr>
          <w:ilvl w:val="0"/>
          <w:numId w:val="16"/>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w:t>
      </w:r>
      <w:r w:rsidR="000852AB">
        <w:rPr>
          <w:rFonts w:ascii="Calibri" w:hAnsi="Calibri"/>
          <w:sz w:val="22"/>
          <w:szCs w:val="22"/>
        </w:rPr>
        <w:t xml:space="preserve">specified in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lastRenderedPageBreak/>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E43B0F">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27EB2BF5" w:rsidR="00DA51BE" w:rsidRDefault="006A13E4" w:rsidP="00DA51BE">
      <w:pPr>
        <w:numPr>
          <w:ilvl w:val="0"/>
          <w:numId w:val="16"/>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w:t>
      </w:r>
      <w:r w:rsidR="00376F9A">
        <w:rPr>
          <w:rFonts w:ascii="Calibri" w:hAnsi="Calibri"/>
          <w:sz w:val="22"/>
          <w:szCs w:val="22"/>
        </w:rPr>
        <w:t>performance</w:t>
      </w:r>
      <w:r w:rsidR="00904508" w:rsidRPr="00880BE8">
        <w:rPr>
          <w:rFonts w:ascii="Calibri" w:hAnsi="Calibri"/>
          <w:sz w:val="22"/>
          <w:szCs w:val="22"/>
        </w:rPr>
        <w:t xml:space="preserve"> of the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E35101">
        <w:rPr>
          <w:rFonts w:ascii="Calibri" w:hAnsi="Calibri"/>
          <w:b/>
          <w:i/>
          <w:sz w:val="22"/>
          <w:szCs w:val="22"/>
        </w:rPr>
        <w:t>Exhibit </w:t>
      </w:r>
      <w:r w:rsidR="00182FD9" w:rsidRPr="00E35101">
        <w:rPr>
          <w:rFonts w:ascii="Calibri" w:hAnsi="Calibri"/>
          <w:b/>
          <w:i/>
          <w:sz w:val="22"/>
          <w:szCs w:val="22"/>
        </w:rPr>
        <w:t>C</w:t>
      </w:r>
      <w:r w:rsidR="00904508" w:rsidRPr="00E35101">
        <w:rPr>
          <w:rFonts w:ascii="Calibri" w:hAnsi="Calibri"/>
          <w:b/>
          <w:i/>
          <w:sz w:val="22"/>
          <w:szCs w:val="22"/>
        </w:rPr>
        <w:t xml:space="preserve"> – Bid Price</w:t>
      </w:r>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2EE772D8" w:rsidR="00887FCD"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proofErr w:type="gramStart"/>
      <w:r w:rsidR="00887FCD">
        <w:rPr>
          <w:rFonts w:ascii="Calibri" w:hAnsi="Calibri"/>
          <w:sz w:val="22"/>
          <w:szCs w:val="22"/>
        </w:rPr>
        <w:t>In the event that</w:t>
      </w:r>
      <w:proofErr w:type="gramEnd"/>
      <w:r w:rsidR="00887FCD">
        <w:rPr>
          <w:rFonts w:ascii="Calibri" w:hAnsi="Calibri"/>
          <w:sz w:val="22"/>
          <w:szCs w:val="22"/>
        </w:rPr>
        <w:t xml:space="preserve"> bidder is awarded a Contract, the total price for the services shall be bidder’s price as submitted.  Except as provided in the Contract, there shall be no additional costs of any kind.</w:t>
      </w:r>
    </w:p>
    <w:p w14:paraId="74C374EF" w14:textId="03622FDA" w:rsidR="00904508"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Credit Cards (P-Cards):  </w:t>
      </w:r>
      <w:r w:rsidR="00887FCD">
        <w:rPr>
          <w:rFonts w:ascii="Calibri" w:hAnsi="Calibri"/>
          <w:sz w:val="22"/>
          <w:szCs w:val="22"/>
        </w:rPr>
        <w:t xml:space="preserve">In the event that bidder is awarded a Contract, the total price for the services shall be the same regardless of whether </w:t>
      </w:r>
      <w:r w:rsidR="00996735">
        <w:rPr>
          <w:rFonts w:ascii="Calibri" w:hAnsi="Calibri"/>
          <w:sz w:val="22"/>
          <w:szCs w:val="22"/>
        </w:rPr>
        <w:t>P</w:t>
      </w:r>
      <w:r w:rsidR="00887FCD">
        <w:rPr>
          <w:rFonts w:ascii="Calibri" w:hAnsi="Calibri"/>
          <w:sz w:val="22"/>
          <w:szCs w:val="22"/>
        </w:rPr>
        <w:t xml:space="preserve">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305A89F9" w:rsidR="00AF34B2" w:rsidRDefault="00904508" w:rsidP="00DA51BE">
      <w:pPr>
        <w:numPr>
          <w:ilvl w:val="0"/>
          <w:numId w:val="12"/>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Contract attached as </w:t>
      </w:r>
      <w:r w:rsidRPr="00E35101">
        <w:rPr>
          <w:rFonts w:ascii="Calibri" w:hAnsi="Calibri"/>
          <w:b/>
          <w:i/>
          <w:sz w:val="22"/>
          <w:szCs w:val="22"/>
        </w:rPr>
        <w:t>Exhibit </w:t>
      </w:r>
      <w:r w:rsidR="00182FD9" w:rsidRPr="00E35101">
        <w:rPr>
          <w:rFonts w:ascii="Calibri" w:hAnsi="Calibri"/>
          <w:b/>
          <w:i/>
          <w:sz w:val="22"/>
          <w:szCs w:val="22"/>
        </w:rPr>
        <w:t xml:space="preserve">D </w:t>
      </w:r>
      <w:r w:rsidR="00B63687" w:rsidRPr="00E35101">
        <w:rPr>
          <w:rFonts w:ascii="Calibri" w:hAnsi="Calibri"/>
          <w:b/>
          <w:i/>
          <w:sz w:val="22"/>
          <w:szCs w:val="22"/>
        </w:rPr>
        <w:t>–</w:t>
      </w:r>
      <w:r w:rsidR="00E14319" w:rsidRPr="00E35101">
        <w:rPr>
          <w:rFonts w:ascii="Calibri" w:hAnsi="Calibri"/>
          <w:b/>
          <w:i/>
          <w:sz w:val="22"/>
          <w:szCs w:val="22"/>
        </w:rPr>
        <w:t xml:space="preserve"> Contract</w:t>
      </w:r>
      <w:r w:rsidR="00872211" w:rsidRPr="00880BE8">
        <w:rPr>
          <w:rFonts w:ascii="Calibri" w:hAnsi="Calibri"/>
          <w:sz w:val="22"/>
          <w:szCs w:val="22"/>
        </w:rPr>
        <w:t>.</w:t>
      </w:r>
    </w:p>
    <w:p w14:paraId="795CA6BE" w14:textId="27EA7A2C" w:rsidR="00363AC7" w:rsidRPr="00C862F6" w:rsidRDefault="00363AC7" w:rsidP="00363AC7">
      <w:pPr>
        <w:numPr>
          <w:ilvl w:val="0"/>
          <w:numId w:val="16"/>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25506D">
        <w:rPr>
          <w:rFonts w:ascii="Calibri" w:hAnsi="Calibri"/>
          <w:sz w:val="22"/>
          <w:szCs w:val="22"/>
        </w:rPr>
        <w:t>Bidders may not provide unsolicited materials.  For any supplemental materials expressly required by Enterprise Services in writing, b</w:t>
      </w:r>
      <w:r w:rsidR="00B2239E" w:rsidRPr="00C862F6">
        <w:rPr>
          <w:rFonts w:ascii="Calibri" w:hAnsi="Calibri"/>
          <w:sz w:val="22"/>
          <w:szCs w:val="22"/>
        </w:rPr>
        <w:t xml:space="preserve">idders must </w:t>
      </w:r>
      <w:r w:rsidRPr="00C862F6">
        <w:rPr>
          <w:rFonts w:ascii="Calibri" w:hAnsi="Calibri"/>
          <w:sz w:val="22"/>
          <w:szCs w:val="22"/>
        </w:rPr>
        <w:t xml:space="preserve">identify </w:t>
      </w:r>
      <w:r w:rsidR="0025506D">
        <w:rPr>
          <w:rFonts w:ascii="Calibri" w:hAnsi="Calibri"/>
          <w:sz w:val="22"/>
          <w:szCs w:val="22"/>
        </w:rPr>
        <w:t>such</w:t>
      </w:r>
      <w:r w:rsidRPr="00C862F6">
        <w:rPr>
          <w:rFonts w:ascii="Calibri" w:hAnsi="Calibri"/>
          <w:sz w:val="22"/>
          <w:szCs w:val="22"/>
        </w:rPr>
        <w:t xml:space="preserve">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7A0C0328" w:rsidR="009964B7" w:rsidRPr="009964B7" w:rsidRDefault="009964B7" w:rsidP="009964B7">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sidR="00F50E7F">
        <w:rPr>
          <w:rFonts w:ascii="Calibri" w:hAnsi="Calibri" w:cs="Arial"/>
          <w:b w:val="0"/>
          <w:sz w:val="22"/>
          <w:szCs w:val="22"/>
        </w:rPr>
        <w:t xml:space="preserve">with the bid </w:t>
      </w:r>
      <w:r>
        <w:rPr>
          <w:rFonts w:ascii="Calibri" w:hAnsi="Calibri" w:cs="Arial"/>
          <w:b w:val="0"/>
          <w:sz w:val="22"/>
          <w:szCs w:val="22"/>
        </w:rPr>
        <w:t>to Enterprise Services.</w:t>
      </w:r>
      <w:r w:rsidR="00846B3B">
        <w:rPr>
          <w:rFonts w:ascii="Calibri" w:hAnsi="Calibri" w:cs="Arial"/>
          <w:b w:val="0"/>
          <w:sz w:val="22"/>
          <w:szCs w:val="22"/>
        </w:rPr>
        <w:br/>
      </w:r>
      <w:r w:rsidR="007B59FD" w:rsidRPr="00F50E7F">
        <w:rPr>
          <w:rFonts w:ascii="Calibri" w:hAnsi="Calibri" w:cs="Arial"/>
          <w:b w:val="0"/>
          <w:i/>
          <w:sz w:val="22"/>
          <w:szCs w:val="22"/>
        </w:rPr>
        <w:t>Note</w:t>
      </w:r>
      <w:r w:rsidR="007B59FD">
        <w:rPr>
          <w:rFonts w:ascii="Calibri" w:hAnsi="Calibri" w:cs="Arial"/>
          <w:b w:val="0"/>
          <w:sz w:val="22"/>
          <w:szCs w:val="22"/>
        </w:rPr>
        <w:t xml:space="preserve">: </w:t>
      </w:r>
      <w:r w:rsidR="00E41C7E">
        <w:rPr>
          <w:rFonts w:ascii="Calibri" w:hAnsi="Calibri" w:cs="Arial"/>
          <w:b w:val="0"/>
          <w:sz w:val="22"/>
          <w:szCs w:val="22"/>
        </w:rPr>
        <w:t xml:space="preserve"> </w:t>
      </w:r>
      <w:proofErr w:type="gramStart"/>
      <w:r w:rsidR="00E41C7E">
        <w:rPr>
          <w:rFonts w:ascii="Calibri" w:hAnsi="Calibri" w:cs="Arial"/>
          <w:b w:val="0"/>
          <w:sz w:val="22"/>
          <w:szCs w:val="22"/>
        </w:rPr>
        <w:t>the</w:t>
      </w:r>
      <w:proofErr w:type="gramEnd"/>
      <w:r w:rsidR="00E41C7E">
        <w:rPr>
          <w:rFonts w:ascii="Calibri" w:hAnsi="Calibri" w:cs="Arial"/>
          <w:b w:val="0"/>
          <w:sz w:val="22"/>
          <w:szCs w:val="22"/>
        </w:rPr>
        <w:t xml:space="preserve"> Certification must be complete.  Where there are choices, </w:t>
      </w:r>
      <w:r w:rsidR="00C0468C">
        <w:rPr>
          <w:rFonts w:ascii="Calibri" w:hAnsi="Calibri" w:cs="Arial"/>
          <w:b w:val="0"/>
          <w:sz w:val="22"/>
          <w:szCs w:val="22"/>
        </w:rPr>
        <w:t>b</w:t>
      </w:r>
      <w:r w:rsidR="00E41C7E">
        <w:rPr>
          <w:rFonts w:ascii="Calibri" w:hAnsi="Calibri" w:cs="Arial"/>
          <w:b w:val="0"/>
          <w:sz w:val="22"/>
          <w:szCs w:val="22"/>
        </w:rPr>
        <w:t xml:space="preserve">idder </w:t>
      </w:r>
      <w:r w:rsidR="00E41C7E" w:rsidRPr="001E3B58">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C0468C">
        <w:rPr>
          <w:rFonts w:ascii="Calibri" w:hAnsi="Calibri" w:cs="Arial"/>
          <w:b w:val="0"/>
          <w:sz w:val="22"/>
          <w:szCs w:val="22"/>
        </w:rPr>
        <w:t>b</w:t>
      </w:r>
      <w:r w:rsidR="00E41C7E">
        <w:rPr>
          <w:rFonts w:ascii="Calibri" w:hAnsi="Calibri" w:cs="Arial"/>
          <w:b w:val="0"/>
          <w:sz w:val="22"/>
          <w:szCs w:val="22"/>
        </w:rPr>
        <w:t>idder.</w:t>
      </w:r>
    </w:p>
    <w:p w14:paraId="28E7CA95" w14:textId="0868E16F" w:rsidR="000E2139" w:rsidRDefault="000E2139" w:rsidP="000E2139">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 xml:space="preserve">contract </w:t>
      </w:r>
      <w:r>
        <w:rPr>
          <w:rFonts w:ascii="Calibri" w:hAnsi="Calibri" w:cs="Arial"/>
          <w:b w:val="0"/>
          <w:sz w:val="22"/>
          <w:szCs w:val="22"/>
        </w:rPr>
        <w:lastRenderedPageBreak/>
        <w:t>administration purposes.</w:t>
      </w:r>
      <w:r>
        <w:rPr>
          <w:rFonts w:ascii="Calibri" w:hAnsi="Calibri" w:cs="Arial"/>
          <w:b w:val="0"/>
          <w:sz w:val="22"/>
          <w:szCs w:val="22"/>
        </w:rPr>
        <w:br/>
        <w:t xml:space="preserve">Complete as instructed and submit </w:t>
      </w:r>
      <w:r w:rsidR="00F50E7F">
        <w:rPr>
          <w:rFonts w:ascii="Calibri" w:hAnsi="Calibri" w:cs="Arial"/>
          <w:b w:val="0"/>
          <w:sz w:val="22"/>
          <w:szCs w:val="22"/>
        </w:rPr>
        <w:t xml:space="preserve">it </w:t>
      </w:r>
      <w:r>
        <w:rPr>
          <w:rFonts w:ascii="Calibri" w:hAnsi="Calibri" w:cs="Arial"/>
          <w:b w:val="0"/>
          <w:sz w:val="22"/>
          <w:szCs w:val="22"/>
        </w:rPr>
        <w:t>with the bid to Enterprise Services.</w:t>
      </w:r>
    </w:p>
    <w:p w14:paraId="5F538DDE" w14:textId="2243829E" w:rsidR="00455491" w:rsidRDefault="0068400A" w:rsidP="0045549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B</w:t>
      </w:r>
      <w:r w:rsidR="00376F9A">
        <w:rPr>
          <w:rFonts w:ascii="Calibri" w:hAnsi="Calibri" w:cs="Arial"/>
          <w:smallCaps/>
          <w:sz w:val="22"/>
          <w:szCs w:val="22"/>
        </w:rPr>
        <w:t>-</w:t>
      </w:r>
      <w:r w:rsidR="00FB375D">
        <w:rPr>
          <w:rFonts w:ascii="Calibri" w:hAnsi="Calibri" w:cs="Arial"/>
          <w:smallCaps/>
          <w:sz w:val="22"/>
          <w:szCs w:val="22"/>
        </w:rPr>
        <w:t>1</w:t>
      </w:r>
      <w:r>
        <w:rPr>
          <w:rFonts w:ascii="Calibri" w:hAnsi="Calibri" w:cs="Arial"/>
          <w:smallCaps/>
          <w:sz w:val="22"/>
          <w:szCs w:val="22"/>
        </w:rPr>
        <w:t xml:space="preserve"> </w:t>
      </w:r>
      <w:r w:rsidR="00136678">
        <w:rPr>
          <w:rFonts w:ascii="Calibri" w:hAnsi="Calibri" w:cs="Arial"/>
          <w:smallCaps/>
          <w:sz w:val="22"/>
          <w:szCs w:val="22"/>
        </w:rPr>
        <w:t>–</w:t>
      </w:r>
      <w:r>
        <w:rPr>
          <w:rFonts w:ascii="Calibri" w:hAnsi="Calibri" w:cs="Arial"/>
          <w:smallCaps/>
          <w:sz w:val="22"/>
          <w:szCs w:val="22"/>
        </w:rPr>
        <w:t xml:space="preserve"> </w:t>
      </w:r>
      <w:r w:rsidR="00B95601">
        <w:rPr>
          <w:rFonts w:ascii="Calibri" w:hAnsi="Calibri" w:cs="Arial"/>
          <w:smallCaps/>
          <w:sz w:val="22"/>
          <w:szCs w:val="22"/>
        </w:rPr>
        <w:t>Performance Requirements</w:t>
      </w:r>
      <w:r w:rsidR="00455491">
        <w:rPr>
          <w:rFonts w:ascii="Calibri" w:hAnsi="Calibri" w:cs="Arial"/>
          <w:b w:val="0"/>
          <w:sz w:val="22"/>
          <w:szCs w:val="22"/>
        </w:rPr>
        <w:br/>
      </w:r>
      <w:r w:rsidR="00433281">
        <w:rPr>
          <w:rFonts w:ascii="Calibri" w:hAnsi="Calibri" w:cs="Arial"/>
          <w:b w:val="0"/>
          <w:sz w:val="22"/>
          <w:szCs w:val="22"/>
        </w:rPr>
        <w:t xml:space="preserve">Bidder will need to confirm that </w:t>
      </w:r>
      <w:r w:rsidR="00851E52">
        <w:rPr>
          <w:rFonts w:ascii="Calibri" w:hAnsi="Calibri" w:cs="Arial"/>
          <w:b w:val="0"/>
          <w:sz w:val="22"/>
          <w:szCs w:val="22"/>
        </w:rPr>
        <w:t>bidder’s</w:t>
      </w:r>
      <w:r w:rsidR="006A71A6">
        <w:rPr>
          <w:rFonts w:ascii="Calibri" w:hAnsi="Calibri" w:cs="Arial"/>
          <w:b w:val="0"/>
          <w:sz w:val="22"/>
          <w:szCs w:val="22"/>
        </w:rPr>
        <w:t xml:space="preserve"> services </w:t>
      </w:r>
      <w:r w:rsidR="00433281">
        <w:rPr>
          <w:rFonts w:ascii="Calibri" w:hAnsi="Calibri" w:cs="Arial"/>
          <w:b w:val="0"/>
          <w:sz w:val="22"/>
          <w:szCs w:val="22"/>
        </w:rPr>
        <w:t>meet or exceed the detailed specifications</w:t>
      </w:r>
      <w:r w:rsidR="00E3695B">
        <w:rPr>
          <w:rFonts w:ascii="Calibri" w:hAnsi="Calibri" w:cs="Arial"/>
          <w:b w:val="0"/>
          <w:sz w:val="22"/>
          <w:szCs w:val="22"/>
        </w:rPr>
        <w:t xml:space="preserve"> </w:t>
      </w:r>
      <w:r w:rsidR="00187C55">
        <w:rPr>
          <w:rFonts w:ascii="Calibri" w:hAnsi="Calibri" w:cs="Arial"/>
          <w:b w:val="0"/>
          <w:sz w:val="22"/>
          <w:szCs w:val="22"/>
        </w:rPr>
        <w:t xml:space="preserve">and </w:t>
      </w:r>
      <w:r w:rsidR="00B95601">
        <w:rPr>
          <w:rFonts w:ascii="Calibri" w:hAnsi="Calibri" w:cs="Arial"/>
          <w:b w:val="0"/>
          <w:sz w:val="22"/>
          <w:szCs w:val="22"/>
        </w:rPr>
        <w:t>qualifications</w:t>
      </w:r>
      <w:r w:rsidR="00433281">
        <w:rPr>
          <w:rFonts w:ascii="Calibri" w:hAnsi="Calibri" w:cs="Arial"/>
          <w:b w:val="0"/>
          <w:sz w:val="22"/>
          <w:szCs w:val="22"/>
        </w:rPr>
        <w:t xml:space="preserve"> </w:t>
      </w:r>
      <w:r w:rsidR="004139AC">
        <w:rPr>
          <w:rFonts w:ascii="Calibri" w:hAnsi="Calibri" w:cs="Arial"/>
          <w:b w:val="0"/>
          <w:sz w:val="22"/>
          <w:szCs w:val="22"/>
        </w:rPr>
        <w:t>set forth</w:t>
      </w:r>
      <w:r w:rsidR="00433281" w:rsidRPr="00880BE8">
        <w:rPr>
          <w:rFonts w:ascii="Calibri" w:hAnsi="Calibri" w:cs="Arial"/>
          <w:b w:val="0"/>
          <w:sz w:val="22"/>
          <w:szCs w:val="22"/>
        </w:rPr>
        <w:t xml:space="preserve"> </w:t>
      </w:r>
      <w:r w:rsidR="00764DA3" w:rsidRPr="00880BE8">
        <w:rPr>
          <w:rFonts w:ascii="Calibri" w:hAnsi="Calibri" w:cs="Arial"/>
          <w:b w:val="0"/>
          <w:sz w:val="22"/>
          <w:szCs w:val="22"/>
        </w:rPr>
        <w:t xml:space="preserve">in </w:t>
      </w:r>
      <w:r w:rsidR="00455491" w:rsidRPr="00E35101">
        <w:rPr>
          <w:rFonts w:ascii="Calibri" w:hAnsi="Calibri" w:cs="Arial"/>
          <w:i/>
          <w:sz w:val="22"/>
          <w:szCs w:val="22"/>
        </w:rPr>
        <w:t>Exhibit</w:t>
      </w:r>
      <w:r w:rsidR="00136678" w:rsidRPr="00E35101">
        <w:rPr>
          <w:rFonts w:ascii="Calibri" w:hAnsi="Calibri" w:cs="Arial"/>
          <w:i/>
          <w:sz w:val="22"/>
          <w:szCs w:val="22"/>
        </w:rPr>
        <w:t> </w:t>
      </w:r>
      <w:r w:rsidR="00455491" w:rsidRPr="00E35101">
        <w:rPr>
          <w:rFonts w:ascii="Calibri" w:hAnsi="Calibri" w:cs="Arial"/>
          <w:i/>
          <w:sz w:val="22"/>
          <w:szCs w:val="22"/>
        </w:rPr>
        <w:t>B</w:t>
      </w:r>
      <w:r w:rsidR="00691FA6">
        <w:rPr>
          <w:rFonts w:ascii="Calibri" w:hAnsi="Calibri" w:cs="Arial"/>
          <w:i/>
          <w:sz w:val="22"/>
          <w:szCs w:val="22"/>
        </w:rPr>
        <w:t>-1</w:t>
      </w:r>
      <w:r w:rsidR="00455491" w:rsidRPr="00E35101">
        <w:rPr>
          <w:rFonts w:ascii="Calibri" w:hAnsi="Calibri" w:cs="Arial"/>
          <w:i/>
          <w:sz w:val="22"/>
          <w:szCs w:val="22"/>
        </w:rPr>
        <w:t xml:space="preserve"> – </w:t>
      </w:r>
      <w:r w:rsidR="00B95601" w:rsidRPr="00E35101">
        <w:rPr>
          <w:rStyle w:val="Hyperlink"/>
          <w:rFonts w:ascii="Calibri" w:hAnsi="Calibri" w:cs="Arial"/>
          <w:i/>
          <w:color w:val="auto"/>
          <w:sz w:val="22"/>
          <w:szCs w:val="22"/>
          <w:u w:val="none"/>
        </w:rPr>
        <w:t>Performance Requirements</w:t>
      </w:r>
      <w:r w:rsidR="005F23A3" w:rsidRPr="005F23A3">
        <w:rPr>
          <w:rStyle w:val="Hyperlink"/>
          <w:rFonts w:ascii="Calibri" w:hAnsi="Calibri" w:cs="Arial"/>
          <w:b w:val="0"/>
          <w:color w:val="auto"/>
          <w:sz w:val="22"/>
          <w:szCs w:val="22"/>
          <w:u w:val="none"/>
        </w:rPr>
        <w:t xml:space="preserve"> and submit it with the bid to Enterprise Services</w:t>
      </w:r>
      <w:r w:rsidR="00455491" w:rsidRPr="005F23A3">
        <w:rPr>
          <w:rFonts w:ascii="Calibri" w:hAnsi="Calibri" w:cs="Arial"/>
          <w:b w:val="0"/>
          <w:sz w:val="22"/>
          <w:szCs w:val="22"/>
        </w:rPr>
        <w:t>.</w:t>
      </w:r>
    </w:p>
    <w:p w14:paraId="7A551311" w14:textId="2A5A324A" w:rsidR="00060571" w:rsidRDefault="00060571" w:rsidP="0006057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 B-</w:t>
      </w:r>
      <w:r w:rsidR="00FB375D">
        <w:rPr>
          <w:rFonts w:ascii="Calibri" w:hAnsi="Calibri" w:cs="Arial"/>
          <w:smallCaps/>
          <w:sz w:val="22"/>
          <w:szCs w:val="22"/>
        </w:rPr>
        <w:t>2</w:t>
      </w:r>
      <w:r w:rsidR="00376F9A">
        <w:rPr>
          <w:rFonts w:ascii="Calibri" w:hAnsi="Calibri" w:cs="Arial"/>
          <w:smallCaps/>
          <w:sz w:val="22"/>
          <w:szCs w:val="22"/>
        </w:rPr>
        <w:t xml:space="preserve"> – </w:t>
      </w:r>
      <w:r w:rsidR="00FB375D">
        <w:rPr>
          <w:rFonts w:ascii="Calibri" w:hAnsi="Calibri" w:cs="Arial"/>
          <w:smallCaps/>
          <w:sz w:val="22"/>
          <w:szCs w:val="22"/>
        </w:rPr>
        <w:t>Non-Cost Qualifications</w:t>
      </w:r>
    </w:p>
    <w:p w14:paraId="37954598" w14:textId="6852971D" w:rsidR="00060571" w:rsidRPr="00C17A89" w:rsidRDefault="00060571" w:rsidP="00FB375D">
      <w:pPr>
        <w:pStyle w:val="ColorfulList-Accent11"/>
        <w:spacing w:before="0" w:after="0"/>
        <w:ind w:left="1296" w:right="720"/>
        <w:rPr>
          <w:rFonts w:ascii="Calibri" w:hAnsi="Calibri" w:cs="Arial"/>
          <w:b w:val="0"/>
          <w:sz w:val="22"/>
          <w:szCs w:val="22"/>
        </w:rPr>
      </w:pPr>
      <w:r w:rsidRPr="00060571">
        <w:rPr>
          <w:rFonts w:ascii="Calibri" w:hAnsi="Calibri" w:cs="Arial"/>
          <w:b w:val="0"/>
          <w:bCs/>
          <w:sz w:val="22"/>
          <w:szCs w:val="22"/>
        </w:rPr>
        <w:t xml:space="preserve">Bidder will need to respond to the qualification questions as instructed in </w:t>
      </w:r>
      <w:r w:rsidRPr="00060571">
        <w:rPr>
          <w:rFonts w:ascii="Calibri" w:hAnsi="Calibri" w:cs="Arial"/>
          <w:b w:val="0"/>
          <w:bCs/>
          <w:i/>
          <w:sz w:val="22"/>
          <w:szCs w:val="22"/>
        </w:rPr>
        <w:t>Exhibit B-</w:t>
      </w:r>
      <w:r w:rsidR="00FB375D">
        <w:rPr>
          <w:rFonts w:ascii="Calibri" w:hAnsi="Calibri" w:cs="Arial"/>
          <w:b w:val="0"/>
          <w:bCs/>
          <w:i/>
          <w:sz w:val="22"/>
          <w:szCs w:val="22"/>
        </w:rPr>
        <w:t>2</w:t>
      </w:r>
      <w:r w:rsidRPr="00060571">
        <w:rPr>
          <w:rFonts w:ascii="Calibri" w:hAnsi="Calibri" w:cs="Arial"/>
          <w:b w:val="0"/>
          <w:bCs/>
          <w:i/>
          <w:sz w:val="22"/>
          <w:szCs w:val="22"/>
        </w:rPr>
        <w:t xml:space="preserve"> – </w:t>
      </w:r>
      <w:r w:rsidR="00FB375D">
        <w:rPr>
          <w:rFonts w:ascii="Calibri" w:hAnsi="Calibri" w:cs="Arial"/>
          <w:b w:val="0"/>
          <w:bCs/>
          <w:i/>
          <w:sz w:val="22"/>
          <w:szCs w:val="22"/>
        </w:rPr>
        <w:t>Non-Cost Qualifications</w:t>
      </w:r>
      <w:r w:rsidRPr="00060571">
        <w:rPr>
          <w:rFonts w:ascii="Calibri" w:hAnsi="Calibri" w:cs="Arial"/>
          <w:b w:val="0"/>
          <w:bCs/>
          <w:i/>
          <w:sz w:val="22"/>
          <w:szCs w:val="22"/>
        </w:rPr>
        <w:t xml:space="preserve"> </w:t>
      </w:r>
      <w:r w:rsidRPr="00060571">
        <w:rPr>
          <w:rFonts w:ascii="Calibri" w:hAnsi="Calibri" w:cs="Arial"/>
          <w:b w:val="0"/>
          <w:bCs/>
          <w:sz w:val="22"/>
          <w:szCs w:val="22"/>
        </w:rPr>
        <w:t>and submit it with the bid to Enterprise Services.</w:t>
      </w:r>
    </w:p>
    <w:p w14:paraId="23767264" w14:textId="7D3A03C1" w:rsidR="00455491" w:rsidRDefault="00433281" w:rsidP="00455491">
      <w:pPr>
        <w:numPr>
          <w:ilvl w:val="0"/>
          <w:numId w:val="21"/>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 xml:space="preserve">C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 xml:space="preserve">Bidder will need to complete the price worksheet </w:t>
      </w:r>
      <w:r w:rsidR="00851E52">
        <w:rPr>
          <w:rFonts w:ascii="Calibri" w:hAnsi="Calibri" w:cs="Arial"/>
          <w:sz w:val="22"/>
          <w:szCs w:val="22"/>
        </w:rPr>
        <w:t>tool</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r w:rsidR="00136678" w:rsidRPr="00E35101">
        <w:rPr>
          <w:rFonts w:ascii="Calibri" w:hAnsi="Calibri" w:cs="Arial"/>
          <w:b/>
          <w:i/>
          <w:sz w:val="22"/>
          <w:szCs w:val="22"/>
        </w:rPr>
        <w:t>Exhibit </w:t>
      </w:r>
      <w:r w:rsidR="00455491" w:rsidRPr="00E35101">
        <w:rPr>
          <w:rFonts w:ascii="Calibri" w:hAnsi="Calibri" w:cs="Arial"/>
          <w:b/>
          <w:i/>
          <w:sz w:val="22"/>
          <w:szCs w:val="22"/>
        </w:rPr>
        <w:t>C – Bid Price</w:t>
      </w:r>
      <w:r w:rsidR="00F50E7F">
        <w:rPr>
          <w:rFonts w:ascii="Calibri" w:hAnsi="Calibri" w:cs="Arial"/>
          <w:sz w:val="22"/>
          <w:szCs w:val="22"/>
        </w:rPr>
        <w:t xml:space="preserve"> and submit </w:t>
      </w:r>
      <w:r w:rsidR="00F50E7F" w:rsidRPr="00F50E7F">
        <w:rPr>
          <w:rFonts w:ascii="Calibri" w:hAnsi="Calibri" w:cs="Arial"/>
          <w:sz w:val="22"/>
          <w:szCs w:val="22"/>
        </w:rPr>
        <w:t xml:space="preserve">it </w:t>
      </w:r>
      <w:r w:rsidR="00F50E7F">
        <w:rPr>
          <w:rFonts w:ascii="Calibri" w:hAnsi="Calibri" w:cs="Arial"/>
          <w:sz w:val="22"/>
          <w:szCs w:val="22"/>
        </w:rPr>
        <w:t>with the bid to Enterprise Services</w:t>
      </w:r>
      <w:r w:rsidR="00455491" w:rsidRPr="00880BE8">
        <w:rPr>
          <w:rFonts w:ascii="Calibri" w:hAnsi="Calibri" w:cs="Arial"/>
          <w:sz w:val="22"/>
          <w:szCs w:val="22"/>
        </w:rPr>
        <w:t>.</w:t>
      </w:r>
    </w:p>
    <w:p w14:paraId="374E138F" w14:textId="0399E8BA" w:rsidR="00851E52" w:rsidRPr="00B61AC5" w:rsidRDefault="00851E52" w:rsidP="00B61AC5">
      <w:pPr>
        <w:numPr>
          <w:ilvl w:val="0"/>
          <w:numId w:val="21"/>
        </w:numPr>
        <w:spacing w:before="240"/>
        <w:ind w:right="720"/>
        <w:rPr>
          <w:rFonts w:ascii="Calibri" w:hAnsi="Calibri" w:cs="Arial"/>
          <w:sz w:val="22"/>
          <w:szCs w:val="22"/>
        </w:rPr>
      </w:pPr>
      <w:r w:rsidRPr="00E86BB3">
        <w:rPr>
          <w:rFonts w:ascii="Calibri" w:hAnsi="Calibri" w:cs="Arial"/>
          <w:b/>
          <w:smallCaps/>
          <w:sz w:val="22"/>
          <w:szCs w:val="22"/>
        </w:rPr>
        <w:t>Exhibit </w:t>
      </w:r>
      <w:r w:rsidR="00003927" w:rsidRPr="00E86BB3">
        <w:rPr>
          <w:rFonts w:ascii="Calibri" w:hAnsi="Calibri" w:cs="Arial"/>
          <w:b/>
          <w:smallCaps/>
          <w:sz w:val="22"/>
          <w:szCs w:val="22"/>
        </w:rPr>
        <w:t xml:space="preserve">E </w:t>
      </w:r>
      <w:r w:rsidRPr="00E86BB3">
        <w:rPr>
          <w:rFonts w:ascii="Calibri" w:hAnsi="Calibri" w:cs="Arial"/>
          <w:b/>
          <w:smallCaps/>
          <w:sz w:val="22"/>
          <w:szCs w:val="22"/>
        </w:rPr>
        <w:t xml:space="preserve">– Bidder’s Diverse Business Inclusion Plan </w:t>
      </w:r>
      <w:r w:rsidR="001A7AE2" w:rsidRPr="00E86BB3">
        <w:rPr>
          <w:rFonts w:ascii="Calibri" w:hAnsi="Calibri" w:cs="Arial"/>
          <w:b/>
          <w:smallCaps/>
          <w:sz w:val="22"/>
          <w:szCs w:val="22"/>
        </w:rPr>
        <w:t>–</w:t>
      </w:r>
      <w:r w:rsidRPr="00E86BB3">
        <w:rPr>
          <w:rFonts w:ascii="Calibri" w:hAnsi="Calibri" w:cs="Arial"/>
          <w:b/>
          <w:smallCaps/>
          <w:sz w:val="22"/>
          <w:szCs w:val="22"/>
        </w:rPr>
        <w:t xml:space="preserve"> Subcontractors</w:t>
      </w:r>
      <w:r w:rsidRPr="00A961EC">
        <w:rPr>
          <w:rFonts w:ascii="Calibri" w:hAnsi="Calibri" w:cs="Arial"/>
          <w:b/>
          <w:sz w:val="22"/>
          <w:szCs w:val="22"/>
        </w:rPr>
        <w:br/>
      </w:r>
      <w:r>
        <w:rPr>
          <w:rFonts w:ascii="Calibri" w:hAnsi="Calibri" w:cs="Arial"/>
          <w:sz w:val="22"/>
          <w:szCs w:val="22"/>
        </w:rPr>
        <w:t xml:space="preserve">This document is a required bid submittal </w:t>
      </w:r>
      <w:r w:rsidRPr="006803DF">
        <w:rPr>
          <w:rFonts w:ascii="Calibri" w:hAnsi="Calibri" w:cs="Arial"/>
          <w:b/>
          <w:sz w:val="22"/>
          <w:szCs w:val="22"/>
          <w:u w:val="single"/>
        </w:rPr>
        <w:t>IF</w:t>
      </w:r>
      <w:r>
        <w:rPr>
          <w:rFonts w:ascii="Calibri" w:hAnsi="Calibri" w:cs="Arial"/>
          <w:sz w:val="22"/>
          <w:szCs w:val="22"/>
        </w:rPr>
        <w:t xml:space="preserve"> bidder </w:t>
      </w:r>
      <w:r w:rsidR="001A7AE2">
        <w:rPr>
          <w:rFonts w:ascii="Calibri" w:hAnsi="Calibri" w:cs="Arial"/>
          <w:sz w:val="22"/>
          <w:szCs w:val="22"/>
        </w:rPr>
        <w:t xml:space="preserve">intends to utilize subcontractors if awarded a </w:t>
      </w:r>
      <w:r>
        <w:rPr>
          <w:rFonts w:ascii="Calibri" w:hAnsi="Calibri" w:cs="Arial"/>
          <w:sz w:val="22"/>
          <w:szCs w:val="22"/>
        </w:rPr>
        <w:t>Contract</w:t>
      </w:r>
      <w:r w:rsidR="001A7AE2">
        <w:rPr>
          <w:rFonts w:ascii="Calibri" w:hAnsi="Calibri" w:cs="Arial"/>
          <w:sz w:val="22"/>
          <w:szCs w:val="22"/>
        </w:rPr>
        <w:t xml:space="preserve">.  If </w:t>
      </w:r>
      <w:r>
        <w:rPr>
          <w:rFonts w:ascii="Calibri" w:hAnsi="Calibri" w:cs="Arial"/>
          <w:sz w:val="22"/>
          <w:szCs w:val="22"/>
        </w:rPr>
        <w:t>so, b</w:t>
      </w:r>
      <w:r w:rsidRPr="00880BE8">
        <w:rPr>
          <w:rFonts w:ascii="Calibri" w:hAnsi="Calibri" w:cs="Arial"/>
          <w:sz w:val="22"/>
          <w:szCs w:val="22"/>
        </w:rPr>
        <w:t>idder</w:t>
      </w:r>
      <w:r>
        <w:rPr>
          <w:rFonts w:ascii="Calibri" w:hAnsi="Calibri" w:cs="Arial"/>
          <w:sz w:val="22"/>
          <w:szCs w:val="22"/>
        </w:rPr>
        <w:t xml:space="preserve"> must </w:t>
      </w:r>
      <w:r w:rsidR="001A7AE2">
        <w:rPr>
          <w:rFonts w:ascii="Calibri" w:hAnsi="Calibri" w:cs="Arial"/>
          <w:sz w:val="22"/>
          <w:szCs w:val="22"/>
        </w:rPr>
        <w:t>complete</w:t>
      </w:r>
      <w:r w:rsidR="00B61AC5">
        <w:rPr>
          <w:rFonts w:ascii="Calibri" w:hAnsi="Calibri" w:cs="Arial"/>
          <w:sz w:val="22"/>
          <w:szCs w:val="22"/>
        </w:rPr>
        <w:t xml:space="preserve"> </w:t>
      </w:r>
      <w:r w:rsidRPr="00B61AC5">
        <w:rPr>
          <w:rFonts w:ascii="Calibri" w:hAnsi="Calibri" w:cs="Arial"/>
          <w:sz w:val="22"/>
          <w:szCs w:val="22"/>
        </w:rPr>
        <w:t>a</w:t>
      </w:r>
      <w:r w:rsidR="001A7AE2" w:rsidRPr="00B61AC5">
        <w:rPr>
          <w:rFonts w:ascii="Calibri" w:hAnsi="Calibri" w:cs="Arial"/>
          <w:sz w:val="22"/>
          <w:szCs w:val="22"/>
        </w:rPr>
        <w:t>s instructed therein a</w:t>
      </w:r>
      <w:r w:rsidRPr="00B61AC5">
        <w:rPr>
          <w:rFonts w:ascii="Calibri" w:hAnsi="Calibri" w:cs="Arial"/>
          <w:sz w:val="22"/>
          <w:szCs w:val="22"/>
        </w:rPr>
        <w:t>nd submit it with the bid to Enterprise Services.</w:t>
      </w:r>
    </w:p>
    <w:p w14:paraId="286A4677" w14:textId="4D617009" w:rsidR="001F03E4" w:rsidRPr="001F03E4" w:rsidRDefault="001F03E4"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 MS Excel, or Adobe PDF.</w:t>
      </w:r>
      <w:r w:rsidR="00C0468C">
        <w:rPr>
          <w:rFonts w:ascii="Calibri" w:hAnsi="Calibri"/>
          <w:sz w:val="22"/>
          <w:szCs w:val="22"/>
        </w:rPr>
        <w:t xml:space="preserve">  Where required to do so, bidders may sign using either a physical or electronic signature.</w:t>
      </w:r>
      <w:r w:rsidR="00E86BB3">
        <w:rPr>
          <w:rFonts w:ascii="Calibri" w:hAnsi="Calibri"/>
          <w:sz w:val="22"/>
          <w:szCs w:val="22"/>
        </w:rPr>
        <w:t xml:space="preserve"> </w:t>
      </w:r>
    </w:p>
    <w:p w14:paraId="120F19A8" w14:textId="0D5EA7CA" w:rsidR="001D7750" w:rsidRDefault="00363AC7"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1A7AE2">
        <w:rPr>
          <w:rFonts w:ascii="Calibri" w:hAnsi="Calibri"/>
          <w:sz w:val="22"/>
          <w:szCs w:val="22"/>
        </w:rPr>
        <w:t>Bidder’s</w:t>
      </w:r>
      <w:r w:rsidR="00645201" w:rsidRPr="00294CC2">
        <w:rPr>
          <w:rFonts w:ascii="Calibri" w:hAnsi="Calibri"/>
          <w:sz w:val="22"/>
          <w:szCs w:val="22"/>
        </w:rPr>
        <w:t xml:space="preserve"> electronic bid must be emailed to</w:t>
      </w:r>
      <w:r w:rsidR="00206E54">
        <w:rPr>
          <w:rFonts w:ascii="Calibri" w:hAnsi="Calibri"/>
          <w:sz w:val="22"/>
          <w:szCs w:val="22"/>
        </w:rPr>
        <w:t xml:space="preserve"> </w:t>
      </w:r>
      <w:hyperlink r:id="rId105" w:history="1">
        <w:r w:rsidR="00216798" w:rsidRPr="00B46059">
          <w:rPr>
            <w:rStyle w:val="Hyperlink"/>
            <w:rFonts w:ascii="Calibri" w:hAnsi="Calibri"/>
            <w:sz w:val="22"/>
            <w:szCs w:val="22"/>
          </w:rPr>
          <w:t>DESITPS@des.wa.gov</w:t>
        </w:r>
      </w:hyperlink>
      <w:r w:rsidR="00216798">
        <w:rPr>
          <w:rFonts w:ascii="Calibri" w:hAnsi="Calibri"/>
          <w:sz w:val="22"/>
          <w:szCs w:val="22"/>
        </w:rPr>
        <w:t xml:space="preserve">. </w:t>
      </w:r>
      <w:r w:rsidR="00645201" w:rsidRPr="00294CC2">
        <w:rPr>
          <w:rFonts w:ascii="Calibri" w:hAnsi="Calibri"/>
          <w:sz w:val="22"/>
          <w:szCs w:val="22"/>
        </w:rPr>
        <w:t>Enterprise Services</w:t>
      </w:r>
      <w:r w:rsidR="00846B3B">
        <w:rPr>
          <w:rFonts w:ascii="Calibri" w:hAnsi="Calibri"/>
          <w:sz w:val="22"/>
          <w:szCs w:val="22"/>
        </w:rPr>
        <w:t>’</w:t>
      </w:r>
      <w:r w:rsidR="00645201" w:rsidRPr="00294CC2">
        <w:rPr>
          <w:rFonts w:ascii="Calibri" w:hAnsi="Calibri"/>
          <w:sz w:val="22"/>
          <w:szCs w:val="22"/>
        </w:rPr>
        <w:t xml:space="preserve"> email only can accept emails </w:t>
      </w:r>
      <w:r w:rsidR="001A7AE2">
        <w:rPr>
          <w:rFonts w:ascii="Calibri" w:hAnsi="Calibri"/>
          <w:sz w:val="22"/>
          <w:szCs w:val="22"/>
        </w:rPr>
        <w:t xml:space="preserve">(including attachments) </w:t>
      </w:r>
      <w:r w:rsidR="00645201" w:rsidRPr="00294CC2">
        <w:rPr>
          <w:rFonts w:ascii="Calibri" w:hAnsi="Calibri"/>
          <w:sz w:val="22"/>
          <w:szCs w:val="22"/>
        </w:rPr>
        <w:t>that total less than 30MB in size.  Bidders are cautioned to keep email sizes to less than 25MB to ease delivery.  Zipped files cannot be accepted</w:t>
      </w:r>
      <w:r w:rsidR="00645201">
        <w:rPr>
          <w:rFonts w:ascii="Calibri" w:hAnsi="Calibri"/>
          <w:sz w:val="22"/>
          <w:szCs w:val="22"/>
        </w:rPr>
        <w:t>.</w:t>
      </w:r>
    </w:p>
    <w:p w14:paraId="1D93B55C" w14:textId="2C3407CF" w:rsidR="001D7750" w:rsidRDefault="001D7750" w:rsidP="00AF34B2">
      <w:pPr>
        <w:jc w:val="both"/>
        <w:rPr>
          <w:rFonts w:ascii="Calibri" w:hAnsi="Calibri"/>
          <w:sz w:val="22"/>
          <w:szCs w:val="22"/>
        </w:rPr>
      </w:pPr>
    </w:p>
    <w:p w14:paraId="1F5853AA" w14:textId="77777777" w:rsidR="00D31B80" w:rsidRDefault="00D31B80" w:rsidP="00AF34B2">
      <w:pPr>
        <w:jc w:val="both"/>
        <w:rPr>
          <w:rFonts w:ascii="Calibri" w:hAnsi="Calibri"/>
          <w:sz w:val="22"/>
          <w:szCs w:val="22"/>
        </w:rPr>
      </w:pPr>
    </w:p>
    <w:p w14:paraId="46A14012" w14:textId="793393EE" w:rsidR="007F754A" w:rsidRPr="007F754A" w:rsidRDefault="007F754A" w:rsidP="00093CB1">
      <w:pPr>
        <w:pStyle w:val="Heading1"/>
      </w:pPr>
      <w:bookmarkStart w:id="7" w:name="_Section_5_–Complaint,"/>
      <w:bookmarkStart w:id="8" w:name="Section_4"/>
      <w:bookmarkEnd w:id="7"/>
      <w:r w:rsidRPr="007F754A">
        <w:t xml:space="preserve">Section </w:t>
      </w:r>
      <w:r w:rsidR="00D31B80">
        <w:rPr>
          <w:lang w:val="en-US"/>
        </w:rPr>
        <w:t>5</w:t>
      </w:r>
      <w:r w:rsidRPr="007F754A">
        <w:t xml:space="preserve"> –</w:t>
      </w:r>
      <w:r w:rsidR="00EC46EA">
        <w:rPr>
          <w:lang w:val="en-US"/>
        </w:rPr>
        <w:t xml:space="preserve"> </w:t>
      </w:r>
      <w:r w:rsidR="000B74CC" w:rsidRPr="000B74CC">
        <w:rPr>
          <w:sz w:val="22"/>
        </w:rPr>
        <w:t>Complaint, Debrief, &amp; Protest Requirements</w:t>
      </w:r>
    </w:p>
    <w:bookmarkEnd w:id="8"/>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58B8619D" w:rsidR="002D0F80"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bidders wishing to voice objections to this </w:t>
      </w:r>
      <w:r w:rsidR="006B1282">
        <w:rPr>
          <w:rFonts w:ascii="Calibri" w:hAnsi="Calibri"/>
          <w:sz w:val="22"/>
          <w:szCs w:val="22"/>
        </w:rPr>
        <w:t>Competitive S</w:t>
      </w:r>
      <w:r w:rsidRPr="000B74CC">
        <w:rPr>
          <w:rFonts w:ascii="Calibri" w:hAnsi="Calibri"/>
          <w:sz w:val="22"/>
          <w:szCs w:val="22"/>
        </w:rPr>
        <w:t>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w:t>
      </w:r>
      <w:r w:rsidR="0080716C">
        <w:rPr>
          <w:rFonts w:ascii="Calibri" w:hAnsi="Calibri"/>
          <w:sz w:val="22"/>
          <w:szCs w:val="22"/>
        </w:rPr>
        <w:t>,</w:t>
      </w:r>
      <w:r w:rsidRPr="000B74CC">
        <w:rPr>
          <w:rFonts w:ascii="Calibri" w:hAnsi="Calibri"/>
          <w:sz w:val="22"/>
          <w:szCs w:val="22"/>
        </w:rPr>
        <w:t xml:space="preserve">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42117F27"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 xml:space="preserve">The </w:t>
      </w:r>
      <w:r w:rsidR="006B1282">
        <w:rPr>
          <w:rFonts w:ascii="Calibri" w:hAnsi="Calibri"/>
          <w:sz w:val="22"/>
          <w:szCs w:val="22"/>
        </w:rPr>
        <w:t>Competitive S</w:t>
      </w:r>
      <w:proofErr w:type="spellStart"/>
      <w:r w:rsidRPr="006C33A6">
        <w:rPr>
          <w:rFonts w:ascii="Calibri" w:hAnsi="Calibri"/>
          <w:sz w:val="22"/>
          <w:szCs w:val="22"/>
          <w:lang w:val="x-none"/>
        </w:rPr>
        <w:t>olicitation</w:t>
      </w:r>
      <w:proofErr w:type="spellEnd"/>
      <w:r w:rsidRPr="006C33A6">
        <w:rPr>
          <w:rFonts w:ascii="Calibri" w:hAnsi="Calibri"/>
          <w:sz w:val="22"/>
          <w:szCs w:val="22"/>
          <w:lang w:val="x-none"/>
        </w:rPr>
        <w:t xml:space="preserve"> unnecessarily restricts competition;</w:t>
      </w:r>
      <w:r w:rsidRPr="006C33A6">
        <w:rPr>
          <w:rFonts w:ascii="Calibri" w:hAnsi="Calibri"/>
          <w:sz w:val="22"/>
          <w:szCs w:val="22"/>
        </w:rPr>
        <w:t xml:space="preserve"> (b) </w:t>
      </w:r>
      <w:r w:rsidRPr="006C33A6">
        <w:rPr>
          <w:rFonts w:ascii="Calibri" w:hAnsi="Calibri"/>
          <w:sz w:val="22"/>
          <w:szCs w:val="22"/>
          <w:lang w:val="x-none"/>
        </w:rPr>
        <w:t xml:space="preserve">The </w:t>
      </w:r>
      <w:r w:rsidR="006B1282">
        <w:rPr>
          <w:rFonts w:ascii="Calibri" w:hAnsi="Calibri"/>
          <w:sz w:val="22"/>
          <w:szCs w:val="22"/>
        </w:rPr>
        <w:lastRenderedPageBreak/>
        <w:t>Competitive S</w:t>
      </w:r>
      <w:proofErr w:type="spellStart"/>
      <w:r w:rsidRPr="006C33A6">
        <w:rPr>
          <w:rFonts w:ascii="Calibri" w:hAnsi="Calibri"/>
          <w:sz w:val="22"/>
          <w:szCs w:val="22"/>
          <w:lang w:val="x-none"/>
        </w:rPr>
        <w:t>olicitation</w:t>
      </w:r>
      <w:proofErr w:type="spellEnd"/>
      <w:r w:rsidRPr="006C33A6">
        <w:rPr>
          <w:rFonts w:ascii="Calibri" w:hAnsi="Calibri"/>
          <w:sz w:val="22"/>
          <w:szCs w:val="22"/>
          <w:lang w:val="x-none"/>
        </w:rPr>
        <w:t xml:space="preserve">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 xml:space="preserve">The </w:t>
      </w:r>
      <w:r w:rsidR="006B1282">
        <w:rPr>
          <w:rFonts w:ascii="Calibri" w:hAnsi="Calibri"/>
          <w:sz w:val="22"/>
          <w:szCs w:val="22"/>
        </w:rPr>
        <w:t>Competitive S</w:t>
      </w:r>
      <w:proofErr w:type="spellStart"/>
      <w:r w:rsidRPr="006C33A6">
        <w:rPr>
          <w:rFonts w:ascii="Calibri" w:hAnsi="Calibri"/>
          <w:sz w:val="22"/>
          <w:szCs w:val="22"/>
          <w:lang w:val="x-none"/>
        </w:rPr>
        <w:t>olicitation</w:t>
      </w:r>
      <w:proofErr w:type="spellEnd"/>
      <w:r w:rsidRPr="006C33A6">
        <w:rPr>
          <w:rFonts w:ascii="Calibri" w:hAnsi="Calibri"/>
          <w:sz w:val="22"/>
          <w:szCs w:val="22"/>
          <w:lang w:val="x-none"/>
        </w:rPr>
        <w:t xml:space="preserve"> requirements are inadequate or insufficient to prepare a response.</w:t>
      </w:r>
    </w:p>
    <w:p w14:paraId="0E50A3FD" w14:textId="534B24CD"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A185B4E"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r w:rsidR="00B84905">
        <w:rPr>
          <w:rFonts w:ascii="Calibri" w:hAnsi="Calibri"/>
          <w:sz w:val="22"/>
          <w:szCs w:val="22"/>
        </w:rPr>
        <w:t>.</w:t>
      </w:r>
    </w:p>
    <w:p w14:paraId="526BD5C4" w14:textId="03BDB427" w:rsidR="000B74CC" w:rsidRPr="002F6EA6"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bid submittal may be deemed </w:t>
      </w:r>
      <w:r w:rsidR="006B1282">
        <w:rPr>
          <w:rFonts w:ascii="Calibri" w:hAnsi="Calibri"/>
          <w:sz w:val="22"/>
          <w:szCs w:val="22"/>
        </w:rPr>
        <w:t xml:space="preserve">to be </w:t>
      </w:r>
      <w:r w:rsidRPr="006C33A6">
        <w:rPr>
          <w:rFonts w:ascii="Calibri" w:hAnsi="Calibri"/>
          <w:sz w:val="22"/>
          <w:szCs w:val="22"/>
        </w:rPr>
        <w:t>waived for protest purposes.</w:t>
      </w:r>
    </w:p>
    <w:p w14:paraId="4311C107" w14:textId="676713BB" w:rsidR="000B74CC"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sidDel="00FB375D">
        <w:rPr>
          <w:rFonts w:ascii="Calibri" w:hAnsi="Calibri"/>
          <w:sz w:val="22"/>
          <w:szCs w:val="22"/>
        </w:rPr>
        <w:t xml:space="preserve">A Debrief Conference is an opportunity for a bidder and </w:t>
      </w:r>
      <w:r w:rsidR="001E3B58" w:rsidDel="00FB375D">
        <w:rPr>
          <w:rFonts w:ascii="Calibri" w:hAnsi="Calibri"/>
          <w:sz w:val="22"/>
          <w:szCs w:val="22"/>
        </w:rPr>
        <w:t>Enterprise Services, through its</w:t>
      </w:r>
      <w:r w:rsidR="006C33A6" w:rsidRPr="006C33A6" w:rsidDel="00FB375D">
        <w:rPr>
          <w:rFonts w:ascii="Calibri" w:hAnsi="Calibri"/>
          <w:sz w:val="22"/>
          <w:szCs w:val="22"/>
        </w:rPr>
        <w:t xml:space="preserve"> Procurement Coordinator</w:t>
      </w:r>
      <w:r w:rsidR="001E3B58" w:rsidDel="00FB375D">
        <w:rPr>
          <w:rFonts w:ascii="Calibri" w:hAnsi="Calibri"/>
          <w:sz w:val="22"/>
          <w:szCs w:val="22"/>
        </w:rPr>
        <w:t>,</w:t>
      </w:r>
      <w:r w:rsidR="006C33A6" w:rsidRPr="006C33A6" w:rsidDel="00FB375D">
        <w:rPr>
          <w:rFonts w:ascii="Calibri" w:hAnsi="Calibri"/>
          <w:sz w:val="22"/>
          <w:szCs w:val="22"/>
        </w:rPr>
        <w:t xml:space="preserve"> to meet and discuss the bidder’s bid</w:t>
      </w:r>
      <w:r w:rsidR="001A2BD9" w:rsidDel="00FB375D">
        <w:rPr>
          <w:rFonts w:ascii="Calibri" w:hAnsi="Calibri"/>
          <w:sz w:val="22"/>
          <w:szCs w:val="22"/>
        </w:rPr>
        <w:t xml:space="preserve"> (and is </w:t>
      </w:r>
      <w:proofErr w:type="gramStart"/>
      <w:r w:rsidR="001A2BD9" w:rsidDel="00FB375D">
        <w:rPr>
          <w:rFonts w:ascii="Calibri" w:hAnsi="Calibri"/>
          <w:sz w:val="22"/>
          <w:szCs w:val="22"/>
        </w:rPr>
        <w:t>a necessary prerequisite</w:t>
      </w:r>
      <w:proofErr w:type="gramEnd"/>
      <w:r w:rsidR="001A2BD9" w:rsidDel="00FB375D">
        <w:rPr>
          <w:rFonts w:ascii="Calibri" w:hAnsi="Calibri"/>
          <w:sz w:val="22"/>
          <w:szCs w:val="22"/>
        </w:rPr>
        <w:t xml:space="preserve"> to filing a protest)</w:t>
      </w:r>
      <w:r w:rsidR="006C33A6" w:rsidRPr="006C33A6" w:rsidDel="00FB375D">
        <w:rPr>
          <w:rFonts w:ascii="Calibri" w:hAnsi="Calibri"/>
          <w:sz w:val="22"/>
          <w:szCs w:val="22"/>
        </w:rPr>
        <w:t xml:space="preserve">.  </w:t>
      </w:r>
      <w:r w:rsidR="001E3B58">
        <w:rPr>
          <w:rFonts w:ascii="Calibri" w:hAnsi="Calibri"/>
          <w:sz w:val="22"/>
          <w:szCs w:val="22"/>
        </w:rPr>
        <w:t xml:space="preserve">  </w:t>
      </w:r>
    </w:p>
    <w:p w14:paraId="0E4957E5" w14:textId="64318FE8"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 Debrief Conference provides an opportunity for the bidder to meet with Enterprise Services to discuss </w:t>
      </w:r>
      <w:r w:rsidR="002F0558">
        <w:rPr>
          <w:rFonts w:ascii="Calibri" w:hAnsi="Calibri"/>
          <w:sz w:val="22"/>
          <w:szCs w:val="22"/>
        </w:rPr>
        <w:t>bidder’s</w:t>
      </w:r>
      <w:r w:rsidRPr="006C33A6">
        <w:rPr>
          <w:rFonts w:ascii="Calibri" w:hAnsi="Calibri"/>
          <w:sz w:val="22"/>
          <w:szCs w:val="22"/>
        </w:rPr>
        <w:t xml:space="preserve"> bid and evaluation.</w:t>
      </w:r>
      <w:r w:rsidR="002F0558">
        <w:rPr>
          <w:rFonts w:ascii="Calibri" w:hAnsi="Calibri"/>
          <w:sz w:val="22"/>
          <w:szCs w:val="22"/>
        </w:rPr>
        <w:t xml:space="preserve">  It does not provide an opportunity to discuss other bids and evaluations.</w:t>
      </w:r>
    </w:p>
    <w:p w14:paraId="72FA8802" w14:textId="0F215F33" w:rsidR="00EA488C" w:rsidRDefault="00EA488C" w:rsidP="000B74CC">
      <w:pPr>
        <w:numPr>
          <w:ilvl w:val="1"/>
          <w:numId w:val="38"/>
        </w:numPr>
        <w:spacing w:before="120"/>
        <w:jc w:val="both"/>
        <w:rPr>
          <w:rFonts w:ascii="Calibri" w:hAnsi="Calibri"/>
          <w:sz w:val="22"/>
          <w:szCs w:val="22"/>
        </w:rPr>
      </w:pPr>
      <w:r w:rsidRPr="006C33A6">
        <w:rPr>
          <w:rFonts w:ascii="Calibri" w:hAnsi="Calibri"/>
          <w:smallCaps/>
          <w:sz w:val="22"/>
          <w:szCs w:val="22"/>
        </w:rPr>
        <w:t>Requesting a Debrief Conference</w:t>
      </w:r>
      <w:r w:rsidRPr="002F6EA6">
        <w:rPr>
          <w:rFonts w:ascii="Calibri" w:hAnsi="Calibri"/>
          <w:smallCaps/>
          <w:sz w:val="22"/>
          <w:szCs w:val="22"/>
        </w:rPr>
        <w:t xml:space="preserve">.  </w:t>
      </w:r>
      <w:r>
        <w:rPr>
          <w:rFonts w:ascii="Calibri" w:hAnsi="Calibri"/>
          <w:sz w:val="22"/>
          <w:szCs w:val="22"/>
        </w:rPr>
        <w:t>F</w:t>
      </w:r>
      <w:r w:rsidRPr="006C33A6">
        <w:rPr>
          <w:rFonts w:ascii="Calibri" w:hAnsi="Calibri"/>
          <w:sz w:val="22"/>
          <w:szCs w:val="22"/>
        </w:rPr>
        <w:t>ollowing the Apparent Successful Bidder</w:t>
      </w:r>
      <w:r>
        <w:rPr>
          <w:rFonts w:ascii="Calibri" w:hAnsi="Calibri"/>
          <w:sz w:val="22"/>
          <w:szCs w:val="22"/>
        </w:rPr>
        <w:t xml:space="preserve"> (ASB) announcement, any bidder who submitted a timely bid may request a Debrief Conference; </w:t>
      </w:r>
      <w:r w:rsidRPr="00D829F6">
        <w:rPr>
          <w:rFonts w:ascii="Calibri" w:hAnsi="Calibri"/>
          <w:i/>
          <w:iCs/>
          <w:sz w:val="22"/>
          <w:szCs w:val="22"/>
        </w:rPr>
        <w:t>Provided</w:t>
      </w:r>
      <w:r>
        <w:rPr>
          <w:rFonts w:ascii="Calibri" w:hAnsi="Calibri"/>
          <w:sz w:val="22"/>
          <w:szCs w:val="22"/>
        </w:rPr>
        <w:t>, however, that a</w:t>
      </w:r>
      <w:r w:rsidRPr="006C33A6">
        <w:rPr>
          <w:rFonts w:ascii="Calibri" w:hAnsi="Calibri"/>
          <w:sz w:val="22"/>
          <w:szCs w:val="22"/>
          <w:lang w:val="x-none"/>
        </w:rPr>
        <w:t xml:space="preserve"> request for a</w:t>
      </w:r>
      <w:r w:rsidRPr="006C33A6">
        <w:rPr>
          <w:rFonts w:ascii="Calibri" w:hAnsi="Calibri"/>
          <w:sz w:val="22"/>
          <w:szCs w:val="22"/>
        </w:rPr>
        <w:t xml:space="preserve"> Debrief Conference</w:t>
      </w:r>
      <w:r>
        <w:rPr>
          <w:rFonts w:ascii="Calibri" w:hAnsi="Calibri"/>
          <w:sz w:val="22"/>
          <w:szCs w:val="22"/>
        </w:rPr>
        <w:t>, if desired,</w:t>
      </w:r>
      <w:r w:rsidRPr="006C33A6">
        <w:rPr>
          <w:rFonts w:ascii="Calibri" w:hAnsi="Calibri"/>
          <w:sz w:val="22"/>
          <w:szCs w:val="22"/>
        </w:rPr>
        <w:t xml:space="preserv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w:t>
      </w:r>
      <w:r>
        <w:rPr>
          <w:rFonts w:ascii="Calibri" w:hAnsi="Calibri"/>
          <w:sz w:val="22"/>
          <w:szCs w:val="22"/>
        </w:rPr>
        <w:t>ASB</w:t>
      </w:r>
      <w:r w:rsidRPr="006C33A6">
        <w:rPr>
          <w:rFonts w:ascii="Calibri" w:hAnsi="Calibri"/>
          <w:sz w:val="22"/>
          <w:szCs w:val="22"/>
          <w:lang w:val="x-none"/>
        </w:rPr>
        <w:t xml:space="preserve"> announcement.</w:t>
      </w:r>
    </w:p>
    <w:p w14:paraId="557CDB1E" w14:textId="4E3D5FDC" w:rsidR="00D829F6" w:rsidRDefault="00EA488C" w:rsidP="000B74CC">
      <w:pPr>
        <w:numPr>
          <w:ilvl w:val="1"/>
          <w:numId w:val="38"/>
        </w:numPr>
        <w:spacing w:before="120"/>
        <w:jc w:val="both"/>
        <w:rPr>
          <w:rFonts w:ascii="Calibri" w:hAnsi="Calibri"/>
          <w:sz w:val="22"/>
          <w:szCs w:val="22"/>
        </w:rPr>
      </w:pPr>
      <w:r>
        <w:rPr>
          <w:rFonts w:ascii="Calibri" w:hAnsi="Calibri"/>
          <w:smallCaps/>
          <w:sz w:val="22"/>
          <w:szCs w:val="22"/>
        </w:rPr>
        <w:t>Conducting the</w:t>
      </w:r>
      <w:r w:rsidRPr="006C33A6">
        <w:rPr>
          <w:rFonts w:ascii="Calibri" w:hAnsi="Calibri"/>
          <w:smallCaps/>
          <w:sz w:val="22"/>
          <w:szCs w:val="22"/>
        </w:rPr>
        <w:t xml:space="preserve"> Debrief Conference</w:t>
      </w:r>
      <w:r w:rsidRPr="002F6EA6">
        <w:rPr>
          <w:rFonts w:ascii="Calibri" w:hAnsi="Calibri"/>
          <w:smallCaps/>
          <w:sz w:val="22"/>
          <w:szCs w:val="22"/>
        </w:rPr>
        <w:t xml:space="preserve">. </w:t>
      </w:r>
      <w:r w:rsidR="006C33A6" w:rsidRPr="006C33A6">
        <w:rPr>
          <w:rFonts w:ascii="Calibri" w:hAnsi="Calibri"/>
          <w:sz w:val="22"/>
          <w:szCs w:val="22"/>
        </w:rPr>
        <w:t xml:space="preserve">  </w:t>
      </w:r>
      <w:r w:rsidR="006C33A6" w:rsidRPr="006C33A6">
        <w:rPr>
          <w:rFonts w:ascii="Calibri" w:hAnsi="Calibri"/>
          <w:sz w:val="22"/>
          <w:szCs w:val="22"/>
          <w:lang w:val="x-none"/>
        </w:rPr>
        <w:t xml:space="preserve">Debrief conferences may be conducted </w:t>
      </w:r>
      <w:r w:rsidR="0080716C">
        <w:rPr>
          <w:rFonts w:ascii="Calibri" w:hAnsi="Calibri"/>
          <w:sz w:val="22"/>
          <w:szCs w:val="22"/>
        </w:rPr>
        <w:t xml:space="preserve">virtually (e.g., </w:t>
      </w:r>
      <w:r w:rsidR="006C33A6" w:rsidRPr="006C33A6">
        <w:rPr>
          <w:rFonts w:ascii="Calibri" w:hAnsi="Calibri"/>
          <w:sz w:val="22"/>
          <w:szCs w:val="22"/>
          <w:lang w:val="x-none"/>
        </w:rPr>
        <w:t>by telephone</w:t>
      </w:r>
      <w:r w:rsidR="0080716C">
        <w:rPr>
          <w:rFonts w:ascii="Calibri" w:hAnsi="Calibri"/>
          <w:sz w:val="22"/>
          <w:szCs w:val="22"/>
        </w:rPr>
        <w:t xml:space="preserve"> or w</w:t>
      </w:r>
      <w:r w:rsidR="00767898">
        <w:rPr>
          <w:rFonts w:ascii="Calibri" w:hAnsi="Calibri"/>
          <w:sz w:val="22"/>
          <w:szCs w:val="22"/>
        </w:rPr>
        <w:t>e</w:t>
      </w:r>
      <w:r w:rsidR="0080716C">
        <w:rPr>
          <w:rFonts w:ascii="Calibri" w:hAnsi="Calibri"/>
          <w:sz w:val="22"/>
          <w:szCs w:val="22"/>
        </w:rPr>
        <w:t>b-based virtual meeting such as MS Teams)</w:t>
      </w:r>
      <w:r w:rsidR="00B7284D">
        <w:rPr>
          <w:rFonts w:ascii="Calibri" w:hAnsi="Calibri"/>
          <w:sz w:val="22"/>
          <w:szCs w:val="22"/>
        </w:rPr>
        <w:t xml:space="preserve"> or in-person</w:t>
      </w:r>
      <w:r w:rsidR="006C33A6" w:rsidRPr="006C33A6">
        <w:rPr>
          <w:rFonts w:ascii="Calibri" w:hAnsi="Calibri"/>
          <w:sz w:val="22"/>
          <w:szCs w:val="22"/>
          <w:lang w:val="x-none"/>
        </w:rPr>
        <w:t xml:space="preserve">, as determined by </w:t>
      </w:r>
      <w:r w:rsidR="006C33A6" w:rsidRPr="006C33A6">
        <w:rPr>
          <w:rFonts w:ascii="Calibri" w:hAnsi="Calibri"/>
          <w:sz w:val="22"/>
          <w:szCs w:val="22"/>
        </w:rPr>
        <w:t>Enterprise Services</w:t>
      </w:r>
      <w:r w:rsidR="006C33A6" w:rsidRPr="006C33A6">
        <w:rPr>
          <w:rFonts w:ascii="Calibri" w:hAnsi="Calibri"/>
          <w:sz w:val="22"/>
          <w:szCs w:val="22"/>
          <w:lang w:val="x-none"/>
        </w:rPr>
        <w:t xml:space="preserve">, and may be limited by </w:t>
      </w:r>
      <w:r w:rsidR="006C33A6" w:rsidRPr="006C33A6">
        <w:rPr>
          <w:rFonts w:ascii="Calibri" w:hAnsi="Calibri"/>
          <w:sz w:val="22"/>
          <w:szCs w:val="22"/>
        </w:rPr>
        <w:t xml:space="preserve">Enterprise Services </w:t>
      </w:r>
      <w:r w:rsidR="006C33A6" w:rsidRPr="006C33A6">
        <w:rPr>
          <w:rFonts w:ascii="Calibri" w:hAnsi="Calibri"/>
          <w:sz w:val="22"/>
          <w:szCs w:val="22"/>
          <w:lang w:val="x-none"/>
        </w:rPr>
        <w:t>to a specified period of time.</w:t>
      </w:r>
      <w:r w:rsidR="006C33A6" w:rsidRPr="006C33A6">
        <w:rPr>
          <w:rFonts w:ascii="Calibri" w:hAnsi="Calibri"/>
          <w:sz w:val="22"/>
          <w:szCs w:val="22"/>
        </w:rPr>
        <w:t xml:space="preserve">  </w:t>
      </w:r>
      <w:r w:rsidR="00FB375D" w:rsidRPr="006C33A6">
        <w:rPr>
          <w:rFonts w:ascii="Calibri" w:hAnsi="Calibri"/>
          <w:sz w:val="22"/>
          <w:szCs w:val="22"/>
        </w:rPr>
        <w:t xml:space="preserve">Please note, because the debrief process must occur before making an award, Enterprise Services likely will schedule the Debrief Conference shortly after the </w:t>
      </w:r>
      <w:r w:rsidR="00FB375D">
        <w:rPr>
          <w:rFonts w:ascii="Calibri" w:hAnsi="Calibri"/>
          <w:sz w:val="22"/>
          <w:szCs w:val="22"/>
        </w:rPr>
        <w:t xml:space="preserve">ASB </w:t>
      </w:r>
      <w:r w:rsidR="00FB375D" w:rsidRPr="006C33A6">
        <w:rPr>
          <w:rFonts w:ascii="Calibri" w:hAnsi="Calibri"/>
          <w:sz w:val="22"/>
          <w:szCs w:val="22"/>
        </w:rPr>
        <w:t xml:space="preserve">announcement and the bidder’s request for a Debrief Conference.  Enterprise Services will not allow the debrief process to delay the </w:t>
      </w:r>
      <w:r w:rsidR="00FB375D">
        <w:rPr>
          <w:rFonts w:ascii="Calibri" w:hAnsi="Calibri"/>
          <w:sz w:val="22"/>
          <w:szCs w:val="22"/>
        </w:rPr>
        <w:t xml:space="preserve">Contract </w:t>
      </w:r>
      <w:r w:rsidR="00FB375D" w:rsidRPr="006C33A6">
        <w:rPr>
          <w:rFonts w:ascii="Calibri" w:hAnsi="Calibri"/>
          <w:sz w:val="22"/>
          <w:szCs w:val="22"/>
        </w:rPr>
        <w:t xml:space="preserve">award.  </w:t>
      </w:r>
      <w:r w:rsidR="00FB375D">
        <w:rPr>
          <w:rFonts w:ascii="Calibri" w:hAnsi="Calibri"/>
          <w:sz w:val="22"/>
          <w:szCs w:val="22"/>
        </w:rPr>
        <w:t>Accordingly</w:t>
      </w:r>
      <w:r w:rsidR="00FB375D" w:rsidRPr="006C33A6">
        <w:rPr>
          <w:rFonts w:ascii="Calibri" w:hAnsi="Calibri"/>
          <w:sz w:val="22"/>
          <w:szCs w:val="22"/>
        </w:rPr>
        <w:t>, bidders should plan for contingencies and alternate representatives</w:t>
      </w:r>
      <w:r w:rsidR="00FB375D">
        <w:rPr>
          <w:rFonts w:ascii="Calibri" w:hAnsi="Calibri"/>
          <w:sz w:val="22"/>
          <w:szCs w:val="22"/>
        </w:rPr>
        <w:t>.</w:t>
      </w:r>
    </w:p>
    <w:p w14:paraId="7EE490F2" w14:textId="43FDF23D" w:rsidR="000B74CC" w:rsidRDefault="00D829F6" w:rsidP="000B74CC">
      <w:pPr>
        <w:numPr>
          <w:ilvl w:val="1"/>
          <w:numId w:val="38"/>
        </w:numPr>
        <w:spacing w:before="120"/>
        <w:jc w:val="both"/>
        <w:rPr>
          <w:rFonts w:ascii="Calibri" w:hAnsi="Calibri"/>
          <w:sz w:val="22"/>
          <w:szCs w:val="22"/>
        </w:rPr>
      </w:pPr>
      <w:r>
        <w:rPr>
          <w:rFonts w:ascii="Calibri" w:hAnsi="Calibri"/>
          <w:smallCaps/>
          <w:sz w:val="22"/>
          <w:szCs w:val="22"/>
        </w:rPr>
        <w:t xml:space="preserve">A </w:t>
      </w:r>
      <w:r w:rsidRPr="006C33A6">
        <w:rPr>
          <w:rFonts w:ascii="Calibri" w:hAnsi="Calibri"/>
          <w:smallCaps/>
          <w:sz w:val="22"/>
          <w:szCs w:val="22"/>
        </w:rPr>
        <w:t>Debrief Conference</w:t>
      </w:r>
      <w:r>
        <w:rPr>
          <w:rFonts w:ascii="Calibri" w:hAnsi="Calibri"/>
          <w:smallCaps/>
          <w:sz w:val="22"/>
          <w:szCs w:val="22"/>
        </w:rPr>
        <w:t xml:space="preserve"> is a Mandatory Prerequisite to a Protest</w:t>
      </w:r>
      <w:r w:rsidRPr="002F6EA6">
        <w:rPr>
          <w:rFonts w:ascii="Calibri" w:hAnsi="Calibri"/>
          <w:smallCaps/>
          <w:sz w:val="22"/>
          <w:szCs w:val="22"/>
        </w:rPr>
        <w:t xml:space="preserve">.  </w:t>
      </w:r>
      <w:r w:rsidR="000F28CB">
        <w:rPr>
          <w:rFonts w:ascii="Calibri" w:hAnsi="Calibri"/>
          <w:sz w:val="22"/>
          <w:szCs w:val="22"/>
        </w:rPr>
        <w:t>A bidder’s</w:t>
      </w:r>
      <w:r w:rsidR="006C33A6" w:rsidRPr="006C33A6">
        <w:rPr>
          <w:rFonts w:ascii="Calibri" w:hAnsi="Calibri"/>
          <w:sz w:val="22"/>
          <w:szCs w:val="22"/>
          <w:lang w:val="x-none"/>
        </w:rPr>
        <w:t xml:space="preserve"> failure to </w:t>
      </w:r>
      <w:r>
        <w:rPr>
          <w:rFonts w:ascii="Calibri" w:hAnsi="Calibri"/>
          <w:sz w:val="22"/>
          <w:szCs w:val="22"/>
        </w:rPr>
        <w:t xml:space="preserve">timely </w:t>
      </w:r>
      <w:r w:rsidR="006C33A6" w:rsidRPr="006C33A6">
        <w:rPr>
          <w:rFonts w:ascii="Calibri" w:hAnsi="Calibri"/>
          <w:sz w:val="22"/>
          <w:szCs w:val="22"/>
          <w:lang w:val="x-none"/>
        </w:rPr>
        <w:t xml:space="preserve">request a </w:t>
      </w:r>
      <w:r w:rsidR="000F28CB">
        <w:rPr>
          <w:rFonts w:ascii="Calibri" w:hAnsi="Calibri"/>
          <w:sz w:val="22"/>
          <w:szCs w:val="22"/>
        </w:rPr>
        <w:t>D</w:t>
      </w:r>
      <w:proofErr w:type="spellStart"/>
      <w:r w:rsidR="006C33A6" w:rsidRPr="006C33A6">
        <w:rPr>
          <w:rFonts w:ascii="Calibri" w:hAnsi="Calibri"/>
          <w:sz w:val="22"/>
          <w:szCs w:val="22"/>
          <w:lang w:val="x-none"/>
        </w:rPr>
        <w:t>ebrief</w:t>
      </w:r>
      <w:proofErr w:type="spellEnd"/>
      <w:r w:rsidR="000F28CB">
        <w:rPr>
          <w:rFonts w:ascii="Calibri" w:hAnsi="Calibri"/>
          <w:sz w:val="22"/>
          <w:szCs w:val="22"/>
        </w:rPr>
        <w:t xml:space="preserve"> Conference</w:t>
      </w:r>
      <w:r w:rsidR="006C33A6" w:rsidRPr="006C33A6">
        <w:rPr>
          <w:rFonts w:ascii="Calibri" w:hAnsi="Calibri"/>
          <w:sz w:val="22"/>
          <w:szCs w:val="22"/>
          <w:lang w:val="x-none"/>
        </w:rPr>
        <w:t xml:space="preserve"> within the specified time and attend </w:t>
      </w:r>
      <w:r w:rsidR="000F28CB">
        <w:rPr>
          <w:rFonts w:ascii="Calibri" w:hAnsi="Calibri"/>
          <w:sz w:val="22"/>
          <w:szCs w:val="22"/>
        </w:rPr>
        <w:t>the</w:t>
      </w:r>
      <w:r w:rsidR="006C33A6" w:rsidRPr="006C33A6">
        <w:rPr>
          <w:rFonts w:ascii="Calibri" w:hAnsi="Calibri"/>
          <w:sz w:val="22"/>
          <w:szCs w:val="22"/>
          <w:lang w:val="x-none"/>
        </w:rPr>
        <w:t xml:space="preserve"> </w:t>
      </w:r>
      <w:r w:rsidR="000F28CB">
        <w:rPr>
          <w:rFonts w:ascii="Calibri" w:hAnsi="Calibri"/>
          <w:sz w:val="22"/>
          <w:szCs w:val="22"/>
        </w:rPr>
        <w:t>D</w:t>
      </w:r>
      <w:proofErr w:type="spellStart"/>
      <w:r w:rsidR="006C33A6" w:rsidRPr="006C33A6">
        <w:rPr>
          <w:rFonts w:ascii="Calibri" w:hAnsi="Calibri"/>
          <w:sz w:val="22"/>
          <w:szCs w:val="22"/>
          <w:lang w:val="x-none"/>
        </w:rPr>
        <w:t>ebrief</w:t>
      </w:r>
      <w:proofErr w:type="spellEnd"/>
      <w:r w:rsidR="006C33A6" w:rsidRPr="006C33A6">
        <w:rPr>
          <w:rFonts w:ascii="Calibri" w:hAnsi="Calibri"/>
          <w:sz w:val="22"/>
          <w:szCs w:val="22"/>
          <w:lang w:val="x-none"/>
        </w:rPr>
        <w:t xml:space="preserve"> </w:t>
      </w:r>
      <w:r w:rsidR="000F28CB">
        <w:rPr>
          <w:rFonts w:ascii="Calibri" w:hAnsi="Calibri"/>
          <w:sz w:val="22"/>
          <w:szCs w:val="22"/>
        </w:rPr>
        <w:t>C</w:t>
      </w:r>
      <w:proofErr w:type="spellStart"/>
      <w:r w:rsidR="006C33A6" w:rsidRPr="006C33A6">
        <w:rPr>
          <w:rFonts w:ascii="Calibri" w:hAnsi="Calibri"/>
          <w:sz w:val="22"/>
          <w:szCs w:val="22"/>
          <w:lang w:val="x-none"/>
        </w:rPr>
        <w:t>onference</w:t>
      </w:r>
      <w:proofErr w:type="spellEnd"/>
      <w:r w:rsidR="006C33A6" w:rsidRPr="006C33A6">
        <w:rPr>
          <w:rFonts w:ascii="Calibri" w:hAnsi="Calibri"/>
          <w:sz w:val="22"/>
          <w:szCs w:val="22"/>
          <w:lang w:val="x-none"/>
        </w:rPr>
        <w:t xml:space="preserve"> constitutes a waiver of the right to submit a protest.</w:t>
      </w:r>
      <w:r w:rsidR="006C33A6" w:rsidRPr="006C33A6">
        <w:rPr>
          <w:rFonts w:ascii="Calibri" w:hAnsi="Calibri"/>
          <w:sz w:val="22"/>
          <w:szCs w:val="22"/>
        </w:rPr>
        <w:t xml:space="preserve">  Any issue, exception, addition, or omission not brought to the attention of the </w:t>
      </w:r>
      <w:r w:rsidR="000F28CB">
        <w:rPr>
          <w:rFonts w:ascii="Calibri" w:hAnsi="Calibri"/>
          <w:sz w:val="22"/>
          <w:szCs w:val="22"/>
        </w:rPr>
        <w:t>P</w:t>
      </w:r>
      <w:r w:rsidR="006C33A6" w:rsidRPr="006C33A6">
        <w:rPr>
          <w:rFonts w:ascii="Calibri" w:hAnsi="Calibri"/>
          <w:sz w:val="22"/>
          <w:szCs w:val="22"/>
        </w:rPr>
        <w:t xml:space="preserve">rocurement </w:t>
      </w:r>
      <w:r w:rsidR="000F28CB">
        <w:rPr>
          <w:rFonts w:ascii="Calibri" w:hAnsi="Calibri"/>
          <w:sz w:val="22"/>
          <w:szCs w:val="22"/>
        </w:rPr>
        <w:t>C</w:t>
      </w:r>
      <w:r w:rsidR="006C33A6" w:rsidRPr="006C33A6">
        <w:rPr>
          <w:rFonts w:ascii="Calibri" w:hAnsi="Calibri"/>
          <w:sz w:val="22"/>
          <w:szCs w:val="22"/>
        </w:rPr>
        <w:t xml:space="preserve">oordinator before or during the </w:t>
      </w:r>
      <w:r w:rsidR="000F28CB">
        <w:rPr>
          <w:rFonts w:ascii="Calibri" w:hAnsi="Calibri"/>
          <w:sz w:val="22"/>
          <w:szCs w:val="22"/>
        </w:rPr>
        <w:t>D</w:t>
      </w:r>
      <w:r w:rsidR="006C33A6" w:rsidRPr="006C33A6">
        <w:rPr>
          <w:rFonts w:ascii="Calibri" w:hAnsi="Calibri"/>
          <w:sz w:val="22"/>
          <w:szCs w:val="22"/>
        </w:rPr>
        <w:t xml:space="preserve">ebrief </w:t>
      </w:r>
      <w:r w:rsidR="000F28CB">
        <w:rPr>
          <w:rFonts w:ascii="Calibri" w:hAnsi="Calibri"/>
          <w:sz w:val="22"/>
          <w:szCs w:val="22"/>
        </w:rPr>
        <w:t>C</w:t>
      </w:r>
      <w:r w:rsidR="006C33A6" w:rsidRPr="006C33A6">
        <w:rPr>
          <w:rFonts w:ascii="Calibri" w:hAnsi="Calibri"/>
          <w:sz w:val="22"/>
          <w:szCs w:val="22"/>
        </w:rPr>
        <w:t>onference may be deemed waived for protest purposes.</w:t>
      </w:r>
      <w:r w:rsidR="00FB375D" w:rsidRPr="00FB375D">
        <w:rPr>
          <w:rFonts w:ascii="Calibri" w:hAnsi="Calibri"/>
          <w:b/>
          <w:sz w:val="22"/>
          <w:szCs w:val="22"/>
        </w:rPr>
        <w:t xml:space="preserve"> </w:t>
      </w:r>
      <w:r>
        <w:rPr>
          <w:rFonts w:ascii="Calibri" w:hAnsi="Calibri"/>
          <w:b/>
          <w:sz w:val="22"/>
          <w:szCs w:val="22"/>
        </w:rPr>
        <w:t xml:space="preserve"> </w:t>
      </w:r>
      <w:r w:rsidR="00FB375D" w:rsidRPr="001E3B58">
        <w:rPr>
          <w:rFonts w:ascii="Calibri" w:hAnsi="Calibri"/>
          <w:b/>
          <w:sz w:val="22"/>
          <w:szCs w:val="22"/>
        </w:rPr>
        <w:t xml:space="preserve">Bidders who wish to protest must first participate in a </w:t>
      </w:r>
      <w:r w:rsidR="00FB375D">
        <w:rPr>
          <w:rFonts w:ascii="Calibri" w:hAnsi="Calibri"/>
          <w:b/>
          <w:sz w:val="22"/>
          <w:szCs w:val="22"/>
        </w:rPr>
        <w:t>D</w:t>
      </w:r>
      <w:r w:rsidR="00FB375D" w:rsidRPr="001E3B58">
        <w:rPr>
          <w:rFonts w:ascii="Calibri" w:hAnsi="Calibri"/>
          <w:b/>
          <w:sz w:val="22"/>
          <w:szCs w:val="22"/>
        </w:rPr>
        <w:t xml:space="preserve">ebrief </w:t>
      </w:r>
      <w:r w:rsidR="00FB375D">
        <w:rPr>
          <w:rFonts w:ascii="Calibri" w:hAnsi="Calibri"/>
          <w:b/>
          <w:sz w:val="22"/>
          <w:szCs w:val="22"/>
        </w:rPr>
        <w:t>C</w:t>
      </w:r>
      <w:r w:rsidR="00FB375D" w:rsidRPr="001E3B58">
        <w:rPr>
          <w:rFonts w:ascii="Calibri" w:hAnsi="Calibri"/>
          <w:b/>
          <w:sz w:val="22"/>
          <w:szCs w:val="22"/>
        </w:rPr>
        <w:t xml:space="preserve">onference.  Bidders who are unwilling or unable to attend the Debrief Conference will lose the opportunity to protest.  A </w:t>
      </w:r>
      <w:r w:rsidR="00FB375D">
        <w:rPr>
          <w:rFonts w:ascii="Calibri" w:hAnsi="Calibri"/>
          <w:b/>
          <w:sz w:val="22"/>
          <w:szCs w:val="22"/>
        </w:rPr>
        <w:t>D</w:t>
      </w:r>
      <w:r w:rsidR="00FB375D" w:rsidRPr="001E3B58">
        <w:rPr>
          <w:rFonts w:ascii="Calibri" w:hAnsi="Calibri"/>
          <w:b/>
          <w:sz w:val="22"/>
          <w:szCs w:val="22"/>
        </w:rPr>
        <w:t xml:space="preserve">ebrief </w:t>
      </w:r>
      <w:r w:rsidR="00FB375D">
        <w:rPr>
          <w:rFonts w:ascii="Calibri" w:hAnsi="Calibri"/>
          <w:b/>
          <w:sz w:val="22"/>
          <w:szCs w:val="22"/>
        </w:rPr>
        <w:t xml:space="preserve">Conference </w:t>
      </w:r>
      <w:r w:rsidR="00FB375D" w:rsidRPr="001E3B58">
        <w:rPr>
          <w:rFonts w:ascii="Calibri" w:hAnsi="Calibri"/>
          <w:b/>
          <w:sz w:val="22"/>
          <w:szCs w:val="22"/>
        </w:rPr>
        <w:t>is a required prerequisite for a bidder to file a protest.</w:t>
      </w:r>
    </w:p>
    <w:p w14:paraId="77D12BF7" w14:textId="2030E919" w:rsidR="004D4D06"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lastRenderedPageBreak/>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bidder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4CC6F454" w14:textId="5284F66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1273DAF5"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Any bidder may protest an award to the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 Conference </w:t>
      </w:r>
      <w:r w:rsidRPr="006C33A6">
        <w:rPr>
          <w:rFonts w:ascii="Calibri" w:hAnsi="Calibri"/>
          <w:sz w:val="22"/>
          <w:szCs w:val="22"/>
          <w:lang w:val="x-none"/>
        </w:rPr>
        <w:t>(see</w:t>
      </w:r>
      <w:r w:rsidR="000F28CB">
        <w:rPr>
          <w:rFonts w:ascii="Calibri" w:hAnsi="Calibri"/>
          <w:sz w:val="22"/>
          <w:szCs w:val="22"/>
        </w:rPr>
        <w:t xml:space="preserve"> also</w:t>
      </w:r>
      <w:r w:rsidRPr="006C33A6">
        <w:rPr>
          <w:rFonts w:ascii="Calibri" w:hAnsi="Calibri"/>
          <w:sz w:val="22"/>
          <w:szCs w:val="22"/>
          <w:lang w:val="x-none"/>
        </w:rPr>
        <w:t xml:space="preserve"> </w:t>
      </w:r>
      <w:r w:rsidR="000F28CB">
        <w:rPr>
          <w:rFonts w:ascii="Calibri" w:hAnsi="Calibri"/>
          <w:sz w:val="22"/>
          <w:szCs w:val="22"/>
        </w:rPr>
        <w:t>Section 5.4,</w:t>
      </w:r>
      <w:r w:rsidRPr="006C33A6">
        <w:rPr>
          <w:rFonts w:ascii="Calibri" w:hAnsi="Calibri"/>
          <w:sz w:val="22"/>
          <w:szCs w:val="22"/>
          <w:lang w:val="x-none"/>
        </w:rPr>
        <w:t xml:space="preserve">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6A4E65F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0047413C">
        <w:rPr>
          <w:rFonts w:ascii="Calibri" w:hAnsi="Calibri"/>
          <w:sz w:val="22"/>
          <w:szCs w:val="22"/>
        </w:rPr>
        <w:t>’ Protest Officer</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3CF86827"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proofErr w:type="gramStart"/>
      <w:r w:rsidR="0047413C">
        <w:rPr>
          <w:rFonts w:ascii="Calibri" w:hAnsi="Calibri"/>
          <w:sz w:val="22"/>
          <w:szCs w:val="22"/>
        </w:rPr>
        <w:t>With the exception of</w:t>
      </w:r>
      <w:proofErr w:type="gramEnd"/>
      <w:r w:rsidR="0047413C">
        <w:rPr>
          <w:rFonts w:ascii="Calibri" w:hAnsi="Calibri"/>
          <w:sz w:val="22"/>
          <w:szCs w:val="22"/>
        </w:rPr>
        <w:t xml:space="preserve">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3E4E1AB1" w14:textId="01A3A34D" w:rsidR="001A2BD9"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 xml:space="preserve">All complaints, </w:t>
      </w:r>
      <w:r w:rsidR="000F28CB">
        <w:rPr>
          <w:rFonts w:ascii="Calibri" w:hAnsi="Calibri"/>
          <w:sz w:val="22"/>
          <w:szCs w:val="22"/>
        </w:rPr>
        <w:t xml:space="preserve">debrief conference </w:t>
      </w:r>
      <w:r w:rsidRPr="006C33A6">
        <w:rPr>
          <w:rFonts w:ascii="Calibri" w:hAnsi="Calibri"/>
          <w:sz w:val="22"/>
          <w:szCs w:val="22"/>
        </w:rPr>
        <w:t>requests, and protests must</w:t>
      </w:r>
      <w:r w:rsidR="001A2BD9">
        <w:rPr>
          <w:rFonts w:ascii="Calibri" w:hAnsi="Calibri"/>
          <w:sz w:val="22"/>
          <w:szCs w:val="22"/>
        </w:rPr>
        <w:t>:</w:t>
      </w:r>
    </w:p>
    <w:p w14:paraId="3E1EC503" w14:textId="7DBC8095"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 xml:space="preserve">Be in </w:t>
      </w:r>
      <w:proofErr w:type="gramStart"/>
      <w:r w:rsidRPr="006C33A6">
        <w:rPr>
          <w:rFonts w:ascii="Calibri" w:hAnsi="Calibri"/>
          <w:sz w:val="22"/>
          <w:szCs w:val="22"/>
        </w:rPr>
        <w:t>writing;</w:t>
      </w:r>
      <w:proofErr w:type="gramEnd"/>
    </w:p>
    <w:p w14:paraId="35429D81" w14:textId="1A20EFFF"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signed by the complaining</w:t>
      </w:r>
      <w:r w:rsidR="000F28CB">
        <w:rPr>
          <w:rFonts w:ascii="Calibri" w:hAnsi="Calibri"/>
          <w:sz w:val="22"/>
          <w:szCs w:val="22"/>
        </w:rPr>
        <w:t>, requesting,</w:t>
      </w:r>
      <w:r w:rsidRPr="006C33A6">
        <w:rPr>
          <w:rFonts w:ascii="Calibri" w:hAnsi="Calibri"/>
          <w:sz w:val="22"/>
          <w:szCs w:val="22"/>
        </w:rPr>
        <w:t xml:space="preserve"> or protesting bidder or an authorized </w:t>
      </w:r>
      <w:proofErr w:type="gramStart"/>
      <w:r w:rsidRPr="006C33A6">
        <w:rPr>
          <w:rFonts w:ascii="Calibri" w:hAnsi="Calibri"/>
          <w:sz w:val="22"/>
          <w:szCs w:val="22"/>
        </w:rPr>
        <w:t>agent;</w:t>
      </w:r>
      <w:proofErr w:type="gramEnd"/>
    </w:p>
    <w:p w14:paraId="13A67382" w14:textId="7CA3C6C6"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 xml:space="preserve">Be delivered within the time frame(s) outlined </w:t>
      </w:r>
      <w:proofErr w:type="gramStart"/>
      <w:r w:rsidRPr="006C33A6">
        <w:rPr>
          <w:rFonts w:ascii="Calibri" w:hAnsi="Calibri"/>
          <w:sz w:val="22"/>
          <w:szCs w:val="22"/>
        </w:rPr>
        <w:t>herein;</w:t>
      </w:r>
      <w:proofErr w:type="gramEnd"/>
    </w:p>
    <w:p w14:paraId="559E8363" w14:textId="5020CD9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1A2BD9">
        <w:rPr>
          <w:rFonts w:ascii="Calibri" w:hAnsi="Calibri"/>
          <w:sz w:val="22"/>
          <w:szCs w:val="22"/>
        </w:rPr>
        <w:t>Competitive S</w:t>
      </w:r>
      <w:r w:rsidRPr="006C33A6">
        <w:rPr>
          <w:rFonts w:ascii="Calibri" w:hAnsi="Calibri"/>
          <w:sz w:val="22"/>
          <w:szCs w:val="22"/>
        </w:rPr>
        <w:t xml:space="preserve">olicitation </w:t>
      </w:r>
      <w:proofErr w:type="gramStart"/>
      <w:r w:rsidRPr="006C33A6">
        <w:rPr>
          <w:rFonts w:ascii="Calibri" w:hAnsi="Calibri"/>
          <w:sz w:val="22"/>
          <w:szCs w:val="22"/>
        </w:rPr>
        <w:t>number;</w:t>
      </w:r>
      <w:proofErr w:type="gramEnd"/>
    </w:p>
    <w:p w14:paraId="45807EF0" w14:textId="728B4ED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1A2BD9">
        <w:rPr>
          <w:rFonts w:ascii="Calibri" w:hAnsi="Calibri"/>
          <w:sz w:val="22"/>
          <w:szCs w:val="22"/>
        </w:rPr>
        <w:t>,</w:t>
      </w:r>
      <w:r w:rsidRPr="006C33A6">
        <w:rPr>
          <w:rFonts w:ascii="Calibri" w:hAnsi="Calibri"/>
          <w:sz w:val="22"/>
          <w:szCs w:val="22"/>
        </w:rPr>
        <w:t>” or “Protest” in any subject line of any correspondence or email</w:t>
      </w:r>
      <w:r w:rsidR="001A2BD9">
        <w:rPr>
          <w:rFonts w:ascii="Calibri" w:hAnsi="Calibri"/>
          <w:sz w:val="22"/>
          <w:szCs w:val="22"/>
        </w:rPr>
        <w:t>;</w:t>
      </w:r>
      <w:r w:rsidRPr="006C33A6">
        <w:rPr>
          <w:rFonts w:ascii="Calibri" w:hAnsi="Calibri"/>
          <w:sz w:val="22"/>
          <w:szCs w:val="22"/>
        </w:rPr>
        <w:t xml:space="preserve"> and</w:t>
      </w:r>
    </w:p>
    <w:p w14:paraId="2D8DB304" w14:textId="655D5BFC" w:rsidR="006C33A6"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0D343E3E" w14:textId="1FA5B48D"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1C3C990F"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66255B33" w:rsidR="000B74CC" w:rsidRDefault="006C33A6" w:rsidP="00C46B62">
      <w:pPr>
        <w:numPr>
          <w:ilvl w:val="1"/>
          <w:numId w:val="38"/>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7D5C6C">
        <w:rPr>
          <w:rFonts w:ascii="Calibri" w:hAnsi="Calibri"/>
          <w:i/>
          <w:sz w:val="22"/>
          <w:szCs w:val="22"/>
        </w:rPr>
        <w:t>see</w:t>
      </w:r>
      <w:r w:rsidR="003631DC">
        <w:rPr>
          <w:rFonts w:ascii="Calibri" w:hAnsi="Calibri"/>
          <w:sz w:val="22"/>
          <w:szCs w:val="22"/>
        </w:rPr>
        <w:t xml:space="preserve"> Section 1.2, above)</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r>
      <w:r>
        <w:rPr>
          <w:rFonts w:ascii="Calibri" w:hAnsi="Calibri"/>
          <w:sz w:val="22"/>
          <w:szCs w:val="22"/>
        </w:rPr>
        <w:lastRenderedPageBreak/>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7986F95C" w:rsidR="000B74CC" w:rsidRDefault="00C46B62" w:rsidP="00851E52">
      <w:pPr>
        <w:numPr>
          <w:ilvl w:val="1"/>
          <w:numId w:val="38"/>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7D5C6C">
        <w:rPr>
          <w:rFonts w:ascii="Calibri" w:hAnsi="Calibri"/>
          <w:i/>
          <w:sz w:val="22"/>
          <w:szCs w:val="22"/>
        </w:rPr>
        <w:t>see</w:t>
      </w:r>
      <w:r w:rsidR="003631DC">
        <w:rPr>
          <w:rFonts w:ascii="Calibri" w:hAnsi="Calibri"/>
          <w:sz w:val="22"/>
          <w:szCs w:val="22"/>
        </w:rPr>
        <w:t xml:space="preserve"> Section 1.2, above)</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5078E8CD" w:rsidR="006C33A6" w:rsidRDefault="00C46B62" w:rsidP="00851E52">
      <w:pPr>
        <w:numPr>
          <w:ilvl w:val="1"/>
          <w:numId w:val="38"/>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6" w:history="1">
        <w:r w:rsidR="00996735" w:rsidRPr="003A462F">
          <w:rPr>
            <w:rStyle w:val="Hyperlink"/>
            <w:rFonts w:ascii="Calibri" w:hAnsi="Calibri"/>
            <w:sz w:val="22"/>
            <w:szCs w:val="22"/>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73C52C9C" w14:textId="3959FC71" w:rsidR="003A462F" w:rsidRPr="000B74CC" w:rsidRDefault="00C46B62" w:rsidP="003A462F">
      <w:pPr>
        <w:spacing w:before="80"/>
        <w:ind w:left="2160"/>
        <w:rPr>
          <w:rFonts w:ascii="Calibri" w:hAnsi="Calibri"/>
          <w:sz w:val="22"/>
          <w:szCs w:val="22"/>
        </w:rPr>
      </w:pPr>
      <w:r>
        <w:rPr>
          <w:rFonts w:ascii="Calibri" w:hAnsi="Calibri"/>
          <w:sz w:val="22"/>
          <w:szCs w:val="22"/>
        </w:rPr>
        <w:t>Attn:  Protest</w:t>
      </w:r>
      <w:r w:rsidR="003A462F">
        <w:rPr>
          <w:rFonts w:ascii="Calibri" w:hAnsi="Calibri"/>
          <w:sz w:val="22"/>
          <w:szCs w:val="22"/>
        </w:rPr>
        <w:t xml:space="preserve"> Officer</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252DFAEB" w:rsidR="000B74CC" w:rsidRDefault="000B74CC" w:rsidP="000B74CC">
      <w:pPr>
        <w:jc w:val="both"/>
        <w:rPr>
          <w:rFonts w:ascii="Calibri" w:hAnsi="Calibri"/>
          <w:sz w:val="22"/>
          <w:szCs w:val="22"/>
        </w:rPr>
      </w:pPr>
    </w:p>
    <w:p w14:paraId="6FFFDC04" w14:textId="77777777" w:rsidR="000B74CC" w:rsidRDefault="000B74CC" w:rsidP="000B74CC">
      <w:pPr>
        <w:jc w:val="both"/>
        <w:rPr>
          <w:rFonts w:ascii="Calibri" w:hAnsi="Calibri"/>
          <w:sz w:val="22"/>
          <w:szCs w:val="22"/>
        </w:rPr>
      </w:pPr>
    </w:p>
    <w:p w14:paraId="7E061AA6" w14:textId="046B9BCF" w:rsidR="000B74CC" w:rsidRPr="007F754A" w:rsidRDefault="000B74CC" w:rsidP="00F174D6">
      <w:pPr>
        <w:pStyle w:val="Heading1"/>
        <w:keepLines/>
      </w:pPr>
      <w:bookmarkStart w:id="9" w:name="_Section_6_–Doing"/>
      <w:bookmarkEnd w:id="9"/>
      <w:r w:rsidRPr="007F754A">
        <w:t xml:space="preserve">Section </w:t>
      </w:r>
      <w:r>
        <w:rPr>
          <w:lang w:val="en-US"/>
        </w:rPr>
        <w:t>6</w:t>
      </w:r>
      <w:r w:rsidRPr="007F754A">
        <w:t xml:space="preserve"> –</w:t>
      </w:r>
      <w:r w:rsidR="00EC46EA">
        <w:rPr>
          <w:lang w:val="en-US"/>
        </w:rPr>
        <w:t xml:space="preserve"> </w:t>
      </w:r>
      <w:r w:rsidR="00C46B62" w:rsidRPr="00C46B62">
        <w:rPr>
          <w:lang w:val="en-US"/>
        </w:rPr>
        <w:t>Doing Business with the State of Washington</w:t>
      </w:r>
    </w:p>
    <w:p w14:paraId="4B394B77" w14:textId="77777777" w:rsidR="000B74CC" w:rsidRDefault="000B74CC" w:rsidP="00F174D6">
      <w:pPr>
        <w:keepNext/>
        <w:keepLines/>
        <w:rPr>
          <w:rFonts w:ascii="Calibri" w:hAnsi="Calibri" w:cs="Arial"/>
          <w:sz w:val="22"/>
          <w:szCs w:val="22"/>
        </w:rPr>
      </w:pPr>
    </w:p>
    <w:p w14:paraId="7010E321" w14:textId="79025862" w:rsidR="000B74CC" w:rsidRPr="001A2B86" w:rsidRDefault="000B74CC" w:rsidP="00F174D6">
      <w:pPr>
        <w:keepNext/>
        <w:keepLines/>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information regarding</w:t>
      </w:r>
      <w:r w:rsidR="001A2BD9" w:rsidRPr="001A2BD9">
        <w:rPr>
          <w:rFonts w:ascii="Calibri" w:hAnsi="Calibri" w:cs="Arial"/>
          <w:sz w:val="22"/>
          <w:szCs w:val="22"/>
        </w:rPr>
        <w:t xml:space="preserve"> </w:t>
      </w:r>
      <w:r w:rsidR="001A2BD9">
        <w:rPr>
          <w:rFonts w:ascii="Calibri" w:hAnsi="Calibri" w:cs="Arial"/>
          <w:sz w:val="22"/>
          <w:szCs w:val="22"/>
        </w:rPr>
        <w:t>Washington’s Public Records Act and</w:t>
      </w:r>
      <w:r w:rsidR="00C46B62" w:rsidRPr="00B10F22">
        <w:rPr>
          <w:rFonts w:ascii="Calibri" w:hAnsi="Calibri" w:cs="Arial"/>
          <w:sz w:val="22"/>
          <w:szCs w:val="22"/>
        </w:rPr>
        <w:t xml:space="preserve"> 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1A2BD9">
        <w:rPr>
          <w:rFonts w:ascii="Calibri" w:hAnsi="Calibri" w:cs="Arial"/>
          <w:sz w:val="22"/>
          <w:szCs w:val="22"/>
        </w:rPr>
        <w:t>, including Enterprise Services’ efforts to enable Washington’s small, diverse, and veteran-owned businesses to compete for and participate in state procurements for services</w:t>
      </w:r>
      <w:r>
        <w:rPr>
          <w:rFonts w:ascii="Calibri" w:hAnsi="Calibri"/>
          <w:sz w:val="22"/>
          <w:szCs w:val="22"/>
        </w:rPr>
        <w:t>.</w:t>
      </w:r>
    </w:p>
    <w:p w14:paraId="52E64D17" w14:textId="4F2B45BB" w:rsidR="000B74CC" w:rsidRDefault="00C46B62" w:rsidP="00F174D6">
      <w:pPr>
        <w:keepNext/>
        <w:keepLines/>
        <w:numPr>
          <w:ilvl w:val="0"/>
          <w:numId w:val="39"/>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499EBB5F" w:rsidR="001F03E4" w:rsidRDefault="001F03E4" w:rsidP="00F174D6">
      <w:pPr>
        <w:keepNext/>
        <w:keepLines/>
        <w:numPr>
          <w:ilvl w:val="1"/>
          <w:numId w:val="39"/>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w:t>
      </w:r>
      <w:r w:rsidR="00886F51">
        <w:rPr>
          <w:rFonts w:ascii="Calibri" w:hAnsi="Calibri"/>
          <w:bCs/>
          <w:sz w:val="22"/>
          <w:szCs w:val="22"/>
        </w:rPr>
        <w:t> </w:t>
      </w:r>
      <w:r w:rsidRPr="001F03E4">
        <w:rPr>
          <w:rFonts w:ascii="Calibri" w:hAnsi="Calibri"/>
          <w:bCs/>
          <w:sz w:val="22"/>
          <w:szCs w:val="22"/>
        </w:rPr>
        <w:t>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64076CC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w:t>
      </w:r>
      <w:r w:rsidR="00886F51">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please mark the </w:t>
      </w:r>
      <w:r w:rsidRPr="00886F51">
        <w:rPr>
          <w:rFonts w:asciiTheme="minorHAnsi" w:hAnsiTheme="minorHAnsi" w:cstheme="minorHAnsi"/>
          <w:iCs/>
          <w:sz w:val="22"/>
          <w:szCs w:val="22"/>
          <w:u w:val="single"/>
        </w:rPr>
        <w:t>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886F51">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886F51">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74DB76C0" w14:textId="5B5E6E1D"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are not statutorily exempt from disclosure but are sensitive because these particular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(NOT including pricing) include highly confidential, proprietary, or trade secret information (or the equivalent)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w:t>
      </w:r>
      <w:r w:rsidRPr="00886F51">
        <w:rPr>
          <w:rFonts w:asciiTheme="minorHAnsi" w:hAnsiTheme="minorHAnsi" w:cstheme="minorHAnsi"/>
          <w:iCs/>
          <w:sz w:val="22"/>
          <w:szCs w:val="22"/>
          <w:u w:val="single"/>
        </w:rPr>
        <w:t>the 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that include such sensitive information.</w:t>
      </w:r>
    </w:p>
    <w:p w14:paraId="5647FC3F" w14:textId="50B32514" w:rsidR="001F03E4" w:rsidRPr="001F03E4" w:rsidRDefault="001F03E4" w:rsidP="001F03E4">
      <w:pPr>
        <w:numPr>
          <w:ilvl w:val="1"/>
          <w:numId w:val="39"/>
        </w:numPr>
        <w:spacing w:before="120"/>
        <w:jc w:val="both"/>
        <w:rPr>
          <w:rFonts w:ascii="Calibri" w:hAnsi="Calibri"/>
          <w:sz w:val="22"/>
          <w:szCs w:val="22"/>
        </w:rPr>
      </w:pPr>
      <w:proofErr w:type="gramStart"/>
      <w:r w:rsidRPr="00D73170">
        <w:rPr>
          <w:rFonts w:asciiTheme="minorHAnsi" w:hAnsiTheme="minorHAnsi" w:cstheme="minorHAnsi"/>
          <w:sz w:val="22"/>
          <w:szCs w:val="22"/>
        </w:rPr>
        <w:lastRenderedPageBreak/>
        <w:t>In the event that</w:t>
      </w:r>
      <w:proofErr w:type="gramEnd"/>
      <w:r w:rsidRPr="00D73170">
        <w:rPr>
          <w:rFonts w:asciiTheme="minorHAnsi" w:hAnsiTheme="minorHAnsi" w:cstheme="minorHAnsi"/>
          <w:sz w:val="22"/>
          <w:szCs w:val="22"/>
        </w:rPr>
        <w:t xml:space="preserve"> Enterprise Services receives a public records disclosure request pertaining to information that </w:t>
      </w:r>
      <w:r w:rsidR="00886F51">
        <w:rPr>
          <w:rFonts w:asciiTheme="minorHAnsi" w:hAnsiTheme="minorHAnsi" w:cstheme="minorHAnsi"/>
          <w:iCs/>
          <w:sz w:val="22"/>
          <w:szCs w:val="22"/>
        </w:rPr>
        <w:t>bidder has</w:t>
      </w:r>
      <w:r w:rsidRPr="00D73170">
        <w:rPr>
          <w:rFonts w:asciiTheme="minorHAnsi" w:hAnsiTheme="minorHAnsi" w:cstheme="minorHAnsi"/>
          <w:sz w:val="22"/>
          <w:szCs w:val="22"/>
        </w:rPr>
        <w:t xml:space="preserve"> submitted and marked either as (a) statutorily exempt from disclosure; or (b) sensitive, Enterprise Services, prior to disclosure, will do the following:</w:t>
      </w:r>
    </w:p>
    <w:p w14:paraId="15F85CC0" w14:textId="0F7413B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Enterprise Services’ Public Records Officer will review any records marked </w:t>
      </w:r>
      <w:r w:rsidR="00886F51">
        <w:rPr>
          <w:rFonts w:asciiTheme="minorHAnsi" w:hAnsiTheme="minorHAnsi" w:cstheme="minorHAnsi"/>
          <w:sz w:val="22"/>
          <w:szCs w:val="22"/>
        </w:rPr>
        <w:t xml:space="preserve">by bidder </w:t>
      </w:r>
      <w:r w:rsidRPr="00D73170">
        <w:rPr>
          <w:rFonts w:asciiTheme="minorHAnsi" w:hAnsiTheme="minorHAnsi" w:cstheme="minorHAnsi"/>
          <w:sz w:val="22"/>
          <w:szCs w:val="22"/>
        </w:rPr>
        <w:t>as statutorily exempt from disclosure.  In those situations, where the designation comports with the stated statutory exemption from disclosure, Enterprise Services will redact or withhold the document(s) as appropriate.</w:t>
      </w:r>
    </w:p>
    <w:p w14:paraId="4B9F3205" w14:textId="0F6B3156" w:rsid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bid submittal</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w:t>
      </w:r>
      <w:r w:rsidRPr="00886F51">
        <w:rPr>
          <w:rFonts w:asciiTheme="minorHAnsi" w:hAnsiTheme="minorHAnsi" w:cstheme="minorHAnsi"/>
          <w:sz w:val="22"/>
          <w:szCs w:val="22"/>
          <w:u w:val="single"/>
        </w:rPr>
        <w:t xml:space="preserve">In the event </w:t>
      </w:r>
      <w:r w:rsidR="00886F51" w:rsidRPr="00886F51">
        <w:rPr>
          <w:rFonts w:asciiTheme="minorHAnsi" w:hAnsiTheme="minorHAnsi" w:cstheme="minorHAnsi"/>
          <w:sz w:val="22"/>
          <w:szCs w:val="22"/>
          <w:u w:val="single"/>
        </w:rPr>
        <w:t>b</w:t>
      </w:r>
      <w:r w:rsidRPr="00886F51">
        <w:rPr>
          <w:rFonts w:asciiTheme="minorHAnsi" w:hAnsiTheme="minorHAnsi" w:cstheme="minorHAnsi"/>
          <w:sz w:val="22"/>
          <w:szCs w:val="22"/>
          <w:u w:val="single"/>
        </w:rPr>
        <w:t>idder fails to timely file a motion for a court order enjoining such disclosure, Enterprise Services will release the requested document(s) on the date specified</w:t>
      </w:r>
      <w:r w:rsidRPr="00D73170">
        <w:rPr>
          <w:rFonts w:asciiTheme="minorHAnsi" w:hAnsiTheme="minorHAnsi" w:cstheme="minorHAnsi"/>
          <w:sz w:val="22"/>
          <w:szCs w:val="22"/>
        </w:rPr>
        <w:t>.  Bidder’s failure</w:t>
      </w:r>
      <w:r w:rsidR="00A30F0A">
        <w:rPr>
          <w:rFonts w:asciiTheme="minorHAnsi" w:hAnsiTheme="minorHAnsi" w:cstheme="minorHAnsi"/>
          <w:sz w:val="22"/>
          <w:szCs w:val="22"/>
        </w:rPr>
        <w:t xml:space="preserve"> to</w:t>
      </w:r>
      <w:r w:rsidRPr="00D73170">
        <w:rPr>
          <w:rFonts w:asciiTheme="minorHAnsi" w:hAnsiTheme="minorHAnsi" w:cstheme="minorHAnsi"/>
          <w:sz w:val="22"/>
          <w:szCs w:val="22"/>
        </w:rPr>
        <w:t xml:space="preserve"> </w:t>
      </w:r>
      <w:proofErr w:type="gramStart"/>
      <w:r w:rsidRPr="00D73170">
        <w:rPr>
          <w:rFonts w:asciiTheme="minorHAnsi" w:hAnsiTheme="minorHAnsi" w:cstheme="minorHAnsi"/>
          <w:sz w:val="22"/>
          <w:szCs w:val="22"/>
        </w:rPr>
        <w:t>properly  identify</w:t>
      </w:r>
      <w:proofErr w:type="gramEnd"/>
      <w:r w:rsidRPr="00D73170">
        <w:rPr>
          <w:rFonts w:asciiTheme="minorHAnsi" w:hAnsiTheme="minorHAnsi" w:cstheme="minorHAnsi"/>
          <w:sz w:val="22"/>
          <w:szCs w:val="22"/>
        </w:rPr>
        <w:t xml:space="preserve"> exempted or sensitive information or timely respond after notice of request for public disclosure has been given shall be deemed a waiver by </w:t>
      </w:r>
      <w:r w:rsidR="00886F51">
        <w:rPr>
          <w:rFonts w:asciiTheme="minorHAnsi" w:hAnsiTheme="minorHAnsi" w:cstheme="minorHAnsi"/>
          <w:sz w:val="22"/>
          <w:szCs w:val="22"/>
        </w:rPr>
        <w:t>b</w:t>
      </w:r>
      <w:r w:rsidRPr="00D73170">
        <w:rPr>
          <w:rFonts w:asciiTheme="minorHAnsi" w:hAnsiTheme="minorHAnsi" w:cstheme="minorHAnsi"/>
          <w:sz w:val="22"/>
          <w:szCs w:val="22"/>
        </w:rPr>
        <w:t>idder of any claim that such materials are exempt or protected from disclosure.</w:t>
      </w:r>
    </w:p>
    <w:p w14:paraId="68285EF8" w14:textId="3031E0D7" w:rsidR="000B74CC" w:rsidRDefault="003B6563" w:rsidP="000B74CC">
      <w:pPr>
        <w:numPr>
          <w:ilvl w:val="0"/>
          <w:numId w:val="39"/>
        </w:numPr>
        <w:spacing w:before="240"/>
        <w:ind w:left="734" w:hanging="547"/>
        <w:jc w:val="both"/>
        <w:rPr>
          <w:rFonts w:ascii="Calibri" w:hAnsi="Calibri"/>
          <w:sz w:val="22"/>
          <w:szCs w:val="22"/>
        </w:rPr>
      </w:pPr>
      <w:r>
        <w:rPr>
          <w:rFonts w:ascii="Calibri" w:hAnsi="Calibri"/>
          <w:b/>
          <w:smallCaps/>
          <w:sz w:val="22"/>
          <w:szCs w:val="22"/>
        </w:rPr>
        <w:t>Small &amp; Diverse Businesses</w:t>
      </w:r>
      <w:r w:rsidR="000B74CC" w:rsidRPr="000B74CC">
        <w:rPr>
          <w:rFonts w:ascii="Calibri" w:hAnsi="Calibri"/>
          <w:sz w:val="22"/>
          <w:szCs w:val="22"/>
        </w:rPr>
        <w:t>.</w:t>
      </w:r>
      <w:r w:rsidR="000B74CC">
        <w:rPr>
          <w:rFonts w:ascii="Calibri" w:hAnsi="Calibri"/>
          <w:sz w:val="22"/>
          <w:szCs w:val="22"/>
        </w:rPr>
        <w:t xml:space="preserve">  </w:t>
      </w:r>
      <w:r w:rsidRPr="003B6563">
        <w:rPr>
          <w:rFonts w:ascii="Calibri" w:hAnsi="Calibri"/>
          <w:sz w:val="22"/>
          <w:szCs w:val="22"/>
        </w:rPr>
        <w:t xml:space="preserve">Enterprise Services, in accordance with Washington law, encourages small and diverse businesses to compete for and participate in state procurements as contractors and as subcontractors to awarded bidders.  </w:t>
      </w:r>
      <w:r w:rsidRPr="003B6563">
        <w:rPr>
          <w:rFonts w:ascii="Calibri" w:hAnsi="Calibri"/>
          <w:i/>
          <w:sz w:val="22"/>
          <w:szCs w:val="22"/>
        </w:rPr>
        <w:t>See, e.g.</w:t>
      </w:r>
      <w:r w:rsidRPr="003B6563">
        <w:rPr>
          <w:rFonts w:ascii="Calibri" w:hAnsi="Calibri"/>
          <w:sz w:val="22"/>
          <w:szCs w:val="22"/>
        </w:rPr>
        <w:t xml:space="preserve">, </w:t>
      </w:r>
      <w:hyperlink r:id="rId107" w:history="1">
        <w:r w:rsidRPr="003B6563">
          <w:rPr>
            <w:rStyle w:val="Hyperlink"/>
            <w:rFonts w:ascii="Calibri" w:hAnsi="Calibri"/>
            <w:sz w:val="22"/>
            <w:szCs w:val="22"/>
          </w:rPr>
          <w:t>RCW 39.19</w:t>
        </w:r>
      </w:hyperlink>
      <w:r w:rsidRPr="003B6563">
        <w:rPr>
          <w:rFonts w:ascii="Calibri" w:hAnsi="Calibri"/>
          <w:sz w:val="22"/>
          <w:szCs w:val="22"/>
        </w:rPr>
        <w:t xml:space="preserve"> (OMWBE certified businesses); </w:t>
      </w:r>
      <w:hyperlink r:id="rId108" w:history="1">
        <w:r w:rsidRPr="003B6563">
          <w:rPr>
            <w:rStyle w:val="Hyperlink"/>
            <w:rFonts w:ascii="Calibri" w:hAnsi="Calibri"/>
            <w:sz w:val="22"/>
            <w:szCs w:val="22"/>
          </w:rPr>
          <w:t>RCW </w:t>
        </w:r>
        <w:r w:rsidRPr="003B6563">
          <w:rPr>
            <w:rStyle w:val="Hyperlink"/>
            <w:rFonts w:ascii="Calibri" w:hAnsi="Calibri"/>
            <w:sz w:val="22"/>
            <w:szCs w:val="22"/>
            <w:lang w:bidi="en-US"/>
          </w:rPr>
          <w:t>43.60A.200</w:t>
        </w:r>
      </w:hyperlink>
      <w:r w:rsidRPr="003B6563">
        <w:rPr>
          <w:rFonts w:ascii="Calibri" w:hAnsi="Calibri"/>
          <w:sz w:val="22"/>
          <w:szCs w:val="22"/>
        </w:rPr>
        <w:t xml:space="preserve"> (WDVA </w:t>
      </w:r>
      <w:r w:rsidR="003631DC">
        <w:rPr>
          <w:rFonts w:ascii="Calibri" w:hAnsi="Calibri"/>
          <w:sz w:val="22"/>
          <w:szCs w:val="22"/>
        </w:rPr>
        <w:t>C</w:t>
      </w:r>
      <w:r w:rsidRPr="003B6563">
        <w:rPr>
          <w:rFonts w:ascii="Calibri" w:hAnsi="Calibri"/>
          <w:sz w:val="22"/>
          <w:szCs w:val="22"/>
        </w:rPr>
        <w:t xml:space="preserve">ertified </w:t>
      </w:r>
      <w:r w:rsidR="003631DC">
        <w:rPr>
          <w:rFonts w:ascii="Calibri" w:hAnsi="Calibri"/>
          <w:sz w:val="22"/>
          <w:szCs w:val="22"/>
        </w:rPr>
        <w:t>V</w:t>
      </w:r>
      <w:r w:rsidRPr="003B6563">
        <w:rPr>
          <w:rFonts w:ascii="Calibri" w:hAnsi="Calibri"/>
          <w:sz w:val="22"/>
          <w:szCs w:val="22"/>
        </w:rPr>
        <w:t>eteran-</w:t>
      </w:r>
      <w:r w:rsidR="003631DC">
        <w:rPr>
          <w:rFonts w:ascii="Calibri" w:hAnsi="Calibri"/>
          <w:sz w:val="22"/>
          <w:szCs w:val="22"/>
        </w:rPr>
        <w:t>O</w:t>
      </w:r>
      <w:r w:rsidRPr="003B6563">
        <w:rPr>
          <w:rFonts w:ascii="Calibri" w:hAnsi="Calibri"/>
          <w:sz w:val="22"/>
          <w:szCs w:val="22"/>
        </w:rPr>
        <w:t xml:space="preserve">wned </w:t>
      </w:r>
      <w:r w:rsidR="003631DC">
        <w:rPr>
          <w:rFonts w:ascii="Calibri" w:hAnsi="Calibri"/>
          <w:sz w:val="22"/>
          <w:szCs w:val="22"/>
        </w:rPr>
        <w:t>B</w:t>
      </w:r>
      <w:r w:rsidRPr="003B6563">
        <w:rPr>
          <w:rFonts w:ascii="Calibri" w:hAnsi="Calibri"/>
          <w:sz w:val="22"/>
          <w:szCs w:val="22"/>
        </w:rPr>
        <w:t xml:space="preserve">usinesses); and </w:t>
      </w:r>
      <w:hyperlink r:id="rId109" w:history="1">
        <w:r w:rsidRPr="003B6563">
          <w:rPr>
            <w:rStyle w:val="Hyperlink"/>
            <w:rFonts w:ascii="Calibri" w:hAnsi="Calibri"/>
            <w:sz w:val="22"/>
            <w:szCs w:val="22"/>
            <w:lang w:bidi="en-US"/>
          </w:rPr>
          <w:t>RCW 39.26.005</w:t>
        </w:r>
      </w:hyperlink>
      <w:r w:rsidRPr="003B6563">
        <w:rPr>
          <w:rFonts w:ascii="Calibri" w:hAnsi="Calibri"/>
          <w:sz w:val="22"/>
          <w:szCs w:val="22"/>
        </w:rPr>
        <w:t xml:space="preserve"> (Washington </w:t>
      </w:r>
      <w:r w:rsidR="003631DC">
        <w:rPr>
          <w:rFonts w:ascii="Calibri" w:hAnsi="Calibri"/>
          <w:sz w:val="22"/>
          <w:szCs w:val="22"/>
        </w:rPr>
        <w:t>S</w:t>
      </w:r>
      <w:r w:rsidRPr="003B6563">
        <w:rPr>
          <w:rFonts w:ascii="Calibri" w:hAnsi="Calibri"/>
          <w:sz w:val="22"/>
          <w:szCs w:val="22"/>
        </w:rPr>
        <w:t xml:space="preserve">mall </w:t>
      </w:r>
      <w:r w:rsidR="003631DC">
        <w:rPr>
          <w:rFonts w:ascii="Calibri" w:hAnsi="Calibri"/>
          <w:sz w:val="22"/>
          <w:szCs w:val="22"/>
        </w:rPr>
        <w:t>B</w:t>
      </w:r>
      <w:r w:rsidRPr="003B6563">
        <w:rPr>
          <w:rFonts w:ascii="Calibri" w:hAnsi="Calibri"/>
          <w:sz w:val="22"/>
          <w:szCs w:val="22"/>
        </w:rPr>
        <w:t>usinesses).  In support of the state’s economic goals and to support a diverse supplier pool, Enterprise Services has established the following voluntary numerical goals for Enterprise Services’ Competitive Solicitations</w:t>
      </w:r>
      <w:r w:rsidR="00C46B62" w:rsidRPr="00C46B62">
        <w:rPr>
          <w:rFonts w:ascii="Calibri" w:hAnsi="Calibri"/>
          <w:sz w:val="22"/>
          <w:szCs w:val="22"/>
        </w:rPr>
        <w:t>:</w:t>
      </w:r>
    </w:p>
    <w:p w14:paraId="490172E0" w14:textId="5679952D"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Ten percent (10%) </w:t>
      </w:r>
      <w:r w:rsidR="003B6563" w:rsidRPr="003B6563">
        <w:rPr>
          <w:rFonts w:ascii="Calibri" w:hAnsi="Calibri"/>
          <w:bCs/>
          <w:sz w:val="22"/>
          <w:szCs w:val="22"/>
        </w:rPr>
        <w:t>Minority</w:t>
      </w:r>
      <w:r w:rsidR="003B6563" w:rsidRPr="003B6563">
        <w:rPr>
          <w:rFonts w:ascii="Calibri" w:hAnsi="Calibri"/>
          <w:bCs/>
          <w:sz w:val="22"/>
          <w:szCs w:val="22"/>
          <w:lang w:val="x-none"/>
        </w:rPr>
        <w:t>-</w:t>
      </w:r>
      <w:r w:rsidR="003B6563" w:rsidRPr="003B6563">
        <w:rPr>
          <w:rFonts w:ascii="Calibri" w:hAnsi="Calibri"/>
          <w:bCs/>
          <w:sz w:val="22"/>
          <w:szCs w:val="22"/>
        </w:rPr>
        <w:t>Owned</w:t>
      </w:r>
      <w:r w:rsidR="003B6563" w:rsidRPr="003B6563">
        <w:rPr>
          <w:rFonts w:ascii="Calibri" w:hAnsi="Calibri"/>
          <w:bCs/>
          <w:sz w:val="22"/>
          <w:szCs w:val="22"/>
          <w:lang w:val="x-none"/>
        </w:rPr>
        <w:t xml:space="preserve"> </w:t>
      </w:r>
      <w:r w:rsidR="003B6563" w:rsidRPr="003B6563">
        <w:rPr>
          <w:rFonts w:ascii="Calibri" w:hAnsi="Calibri"/>
          <w:bCs/>
          <w:sz w:val="22"/>
          <w:szCs w:val="22"/>
        </w:rPr>
        <w:t>Businesses</w:t>
      </w:r>
      <w:r w:rsidR="003B6563" w:rsidRPr="003B6563">
        <w:rPr>
          <w:rFonts w:ascii="Calibri" w:hAnsi="Calibri"/>
          <w:bCs/>
          <w:sz w:val="22"/>
          <w:szCs w:val="22"/>
          <w:lang w:val="x-none"/>
        </w:rPr>
        <w:t xml:space="preserve"> certified by the Washington State Office of Minority and Women’s Business Enterprises</w:t>
      </w:r>
      <w:r w:rsidR="003B6563" w:rsidRPr="003B6563">
        <w:rPr>
          <w:rFonts w:ascii="Calibri" w:hAnsi="Calibri"/>
          <w:bCs/>
          <w:sz w:val="22"/>
          <w:szCs w:val="22"/>
          <w:lang w:val="x-none" w:bidi="en-US"/>
        </w:rPr>
        <w:t xml:space="preserve"> (OMWBE</w:t>
      </w:r>
      <w:proofErr w:type="gramStart"/>
      <w:r w:rsidR="003B6563" w:rsidRPr="003B6563">
        <w:rPr>
          <w:rFonts w:ascii="Calibri" w:hAnsi="Calibri"/>
          <w:bCs/>
          <w:sz w:val="22"/>
          <w:szCs w:val="22"/>
          <w:lang w:val="x-none" w:bidi="en-US"/>
        </w:rPr>
        <w:t>)</w:t>
      </w:r>
      <w:r w:rsidR="001F03E4" w:rsidRPr="005335B7">
        <w:rPr>
          <w:rFonts w:ascii="Calibri" w:hAnsi="Calibri"/>
          <w:bCs/>
          <w:sz w:val="22"/>
          <w:szCs w:val="22"/>
          <w:lang w:val="x-none"/>
        </w:rPr>
        <w:t>;</w:t>
      </w:r>
      <w:proofErr w:type="gramEnd"/>
    </w:p>
    <w:p w14:paraId="00F8AFDD" w14:textId="105E70C4"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Six percent (6%) </w:t>
      </w:r>
      <w:r w:rsidR="003B6563" w:rsidRPr="003B6563">
        <w:rPr>
          <w:rFonts w:ascii="Calibri" w:hAnsi="Calibri"/>
          <w:bCs/>
          <w:sz w:val="22"/>
          <w:szCs w:val="22"/>
        </w:rPr>
        <w:t>Women</w:t>
      </w:r>
      <w:r w:rsidR="003B6563" w:rsidRPr="003B6563">
        <w:rPr>
          <w:rFonts w:ascii="Calibri" w:hAnsi="Calibri"/>
          <w:bCs/>
          <w:sz w:val="22"/>
          <w:szCs w:val="22"/>
          <w:lang w:val="x-none"/>
        </w:rPr>
        <w:t>-</w:t>
      </w:r>
      <w:r w:rsidR="003B6563" w:rsidRPr="003B6563">
        <w:rPr>
          <w:rFonts w:ascii="Calibri" w:hAnsi="Calibri"/>
          <w:bCs/>
          <w:sz w:val="22"/>
          <w:szCs w:val="22"/>
        </w:rPr>
        <w:t xml:space="preserve">Owned Businesses </w:t>
      </w:r>
      <w:r w:rsidR="003B6563" w:rsidRPr="003B6563">
        <w:rPr>
          <w:rFonts w:ascii="Calibri" w:hAnsi="Calibri"/>
          <w:bCs/>
          <w:sz w:val="22"/>
          <w:szCs w:val="22"/>
          <w:lang w:val="x-none"/>
        </w:rPr>
        <w:t>certified by the Washington State Office of Minority and Women’s Business Enterprises</w:t>
      </w:r>
      <w:r w:rsidR="003B6563" w:rsidRPr="003B6563">
        <w:rPr>
          <w:rFonts w:ascii="Calibri" w:hAnsi="Calibri"/>
          <w:bCs/>
          <w:sz w:val="22"/>
          <w:szCs w:val="22"/>
          <w:lang w:val="x-none" w:bidi="en-US"/>
        </w:rPr>
        <w:t xml:space="preserve"> (OMWBE</w:t>
      </w:r>
      <w:proofErr w:type="gramStart"/>
      <w:r w:rsidR="003B6563" w:rsidRPr="003B6563">
        <w:rPr>
          <w:rFonts w:ascii="Calibri" w:hAnsi="Calibri"/>
          <w:bCs/>
          <w:sz w:val="22"/>
          <w:szCs w:val="22"/>
          <w:lang w:val="x-none" w:bidi="en-US"/>
        </w:rPr>
        <w:t>)</w:t>
      </w:r>
      <w:r w:rsidR="001F03E4" w:rsidRPr="005335B7">
        <w:rPr>
          <w:rFonts w:ascii="Calibri" w:hAnsi="Calibri"/>
          <w:bCs/>
          <w:sz w:val="22"/>
          <w:szCs w:val="22"/>
          <w:lang w:val="x-none"/>
        </w:rPr>
        <w:t>;</w:t>
      </w:r>
      <w:proofErr w:type="gramEnd"/>
    </w:p>
    <w:p w14:paraId="46519283" w14:textId="1E51E8C8" w:rsid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Five percent (5%) </w:t>
      </w:r>
      <w:r w:rsidR="003B6563" w:rsidRPr="003B6563">
        <w:rPr>
          <w:rFonts w:ascii="Calibri" w:hAnsi="Calibri"/>
          <w:sz w:val="22"/>
          <w:szCs w:val="22"/>
        </w:rPr>
        <w:t xml:space="preserve">Veteran-Owned Businesses </w:t>
      </w:r>
      <w:r w:rsidR="003B6563" w:rsidRPr="003B6563">
        <w:rPr>
          <w:rFonts w:ascii="Calibri" w:hAnsi="Calibri"/>
          <w:sz w:val="22"/>
          <w:szCs w:val="22"/>
          <w:lang w:bidi="en-US"/>
        </w:rPr>
        <w:t>certified by the Washington State Department of Veterans Affairs (WDVA)</w:t>
      </w:r>
      <w:r w:rsidR="003B6563">
        <w:rPr>
          <w:rFonts w:ascii="Calibri" w:hAnsi="Calibri"/>
          <w:sz w:val="22"/>
          <w:szCs w:val="22"/>
        </w:rPr>
        <w:t>; and</w:t>
      </w:r>
    </w:p>
    <w:p w14:paraId="1578C351" w14:textId="6F2057AE" w:rsidR="003B6563" w:rsidRDefault="007621D0" w:rsidP="003B6563">
      <w:pPr>
        <w:numPr>
          <w:ilvl w:val="2"/>
          <w:numId w:val="39"/>
        </w:numPr>
        <w:spacing w:before="80"/>
        <w:ind w:left="2174" w:right="720" w:hanging="187"/>
        <w:jc w:val="both"/>
        <w:rPr>
          <w:rFonts w:ascii="Calibri" w:hAnsi="Calibri"/>
          <w:sz w:val="22"/>
          <w:szCs w:val="22"/>
        </w:rPr>
      </w:pPr>
      <w:r>
        <w:rPr>
          <w:rFonts w:ascii="Calibri" w:hAnsi="Calibri"/>
          <w:sz w:val="22"/>
          <w:szCs w:val="22"/>
        </w:rPr>
        <w:t>Twenty-five</w:t>
      </w:r>
      <w:r w:rsidR="003B6563">
        <w:rPr>
          <w:rFonts w:ascii="Calibri" w:hAnsi="Calibri"/>
          <w:sz w:val="22"/>
          <w:szCs w:val="22"/>
        </w:rPr>
        <w:t xml:space="preserve"> </w:t>
      </w:r>
      <w:r w:rsidR="003B6563" w:rsidRPr="003B6563">
        <w:rPr>
          <w:rFonts w:ascii="Calibri" w:hAnsi="Calibri"/>
          <w:sz w:val="22"/>
          <w:szCs w:val="22"/>
        </w:rPr>
        <w:t xml:space="preserve">percent </w:t>
      </w:r>
      <w:r w:rsidR="005534BF">
        <w:rPr>
          <w:rFonts w:ascii="Calibri" w:hAnsi="Calibri"/>
          <w:sz w:val="22"/>
          <w:szCs w:val="22"/>
        </w:rPr>
        <w:t>(</w:t>
      </w:r>
      <w:r>
        <w:rPr>
          <w:rFonts w:ascii="Calibri" w:hAnsi="Calibri"/>
          <w:sz w:val="22"/>
          <w:szCs w:val="22"/>
        </w:rPr>
        <w:t>25</w:t>
      </w:r>
      <w:r w:rsidR="005534BF">
        <w:rPr>
          <w:rFonts w:ascii="Calibri" w:hAnsi="Calibri"/>
          <w:sz w:val="22"/>
          <w:szCs w:val="22"/>
        </w:rPr>
        <w:t xml:space="preserve">%) </w:t>
      </w:r>
      <w:r w:rsidR="003B6563" w:rsidRPr="003B6563">
        <w:rPr>
          <w:rFonts w:ascii="Calibri" w:hAnsi="Calibri"/>
          <w:sz w:val="22"/>
          <w:szCs w:val="22"/>
        </w:rPr>
        <w:t>Washington Small Businesses</w:t>
      </w:r>
      <w:r w:rsidR="000D6745" w:rsidRPr="000D6745">
        <w:rPr>
          <w:rFonts w:ascii="Calibri" w:hAnsi="Calibri"/>
          <w:sz w:val="22"/>
          <w:szCs w:val="22"/>
        </w:rPr>
        <w:t xml:space="preserve">, five percent </w:t>
      </w:r>
      <w:r w:rsidR="009F7F9B">
        <w:rPr>
          <w:rFonts w:ascii="Calibri" w:hAnsi="Calibri"/>
          <w:sz w:val="22"/>
          <w:szCs w:val="22"/>
        </w:rPr>
        <w:t xml:space="preserve">(5%) </w:t>
      </w:r>
      <w:r w:rsidR="000D6745" w:rsidRPr="000D6745">
        <w:rPr>
          <w:rFonts w:ascii="Calibri" w:hAnsi="Calibri"/>
          <w:sz w:val="22"/>
          <w:szCs w:val="22"/>
        </w:rPr>
        <w:t>of which are micro</w:t>
      </w:r>
      <w:r w:rsidR="00646F7A">
        <w:rPr>
          <w:rFonts w:ascii="Calibri" w:hAnsi="Calibri"/>
          <w:sz w:val="22"/>
          <w:szCs w:val="22"/>
        </w:rPr>
        <w:t xml:space="preserve">businesses or </w:t>
      </w:r>
      <w:proofErr w:type="spellStart"/>
      <w:r w:rsidR="000D6745" w:rsidRPr="000D6745">
        <w:rPr>
          <w:rFonts w:ascii="Calibri" w:hAnsi="Calibri"/>
          <w:sz w:val="22"/>
          <w:szCs w:val="22"/>
        </w:rPr>
        <w:t>minibusinesses</w:t>
      </w:r>
      <w:proofErr w:type="spellEnd"/>
      <w:r w:rsidR="000D6745" w:rsidRPr="000D6745">
        <w:rPr>
          <w:rFonts w:ascii="Calibri" w:hAnsi="Calibri"/>
          <w:sz w:val="22"/>
          <w:szCs w:val="22"/>
        </w:rPr>
        <w:t xml:space="preserve"> as defined in RCW 39.26.010(16) and (17)</w:t>
      </w:r>
      <w:r w:rsidR="003B6563">
        <w:rPr>
          <w:rFonts w:ascii="Calibri" w:hAnsi="Calibri"/>
          <w:sz w:val="22"/>
          <w:szCs w:val="22"/>
        </w:rPr>
        <w:t>.</w:t>
      </w:r>
    </w:p>
    <w:p w14:paraId="0D9C4616" w14:textId="20D8441B" w:rsidR="00E34004" w:rsidRDefault="001F03E4" w:rsidP="001F03E4">
      <w:pPr>
        <w:spacing w:before="120"/>
        <w:ind w:left="1440"/>
        <w:jc w:val="both"/>
        <w:rPr>
          <w:rFonts w:ascii="Calibri" w:hAnsi="Calibri"/>
          <w:sz w:val="22"/>
          <w:szCs w:val="22"/>
        </w:rPr>
      </w:pPr>
      <w:r w:rsidRPr="005335B7">
        <w:rPr>
          <w:rFonts w:ascii="Calibri" w:hAnsi="Calibri"/>
          <w:sz w:val="22"/>
          <w:szCs w:val="22"/>
        </w:rPr>
        <w:t>Achievement of these goals is encouraged whether dire</w:t>
      </w:r>
      <w:r w:rsidR="000D6745">
        <w:rPr>
          <w:rFonts w:ascii="Calibri" w:hAnsi="Calibri"/>
          <w:sz w:val="22"/>
          <w:szCs w:val="22"/>
        </w:rPr>
        <w:t>ctly or through subcontractors.</w:t>
      </w:r>
    </w:p>
    <w:p w14:paraId="5841ECAD" w14:textId="13F9140A" w:rsidR="001F03E4" w:rsidRDefault="003B6563" w:rsidP="00E34004">
      <w:pPr>
        <w:numPr>
          <w:ilvl w:val="1"/>
          <w:numId w:val="39"/>
        </w:numPr>
        <w:spacing w:before="120"/>
        <w:jc w:val="both"/>
        <w:rPr>
          <w:rFonts w:ascii="Calibri" w:hAnsi="Calibri"/>
          <w:sz w:val="22"/>
          <w:szCs w:val="22"/>
        </w:rPr>
      </w:pPr>
      <w:r w:rsidRPr="003B6563">
        <w:rPr>
          <w:rFonts w:ascii="Calibri" w:hAnsi="Calibri"/>
          <w:smallCaps/>
          <w:sz w:val="22"/>
          <w:szCs w:val="22"/>
          <w:lang w:bidi="en-US"/>
        </w:rPr>
        <w:t>OMWBE Certification</w:t>
      </w:r>
      <w:r w:rsidRPr="003B6563">
        <w:rPr>
          <w:rFonts w:ascii="Calibri" w:hAnsi="Calibri"/>
          <w:sz w:val="22"/>
          <w:szCs w:val="22"/>
          <w:lang w:bidi="en-US"/>
        </w:rPr>
        <w:t>.  Bidders</w:t>
      </w:r>
      <w:r w:rsidRPr="003B6563">
        <w:rPr>
          <w:rFonts w:ascii="Calibri" w:hAnsi="Calibri"/>
          <w:sz w:val="22"/>
          <w:szCs w:val="22"/>
        </w:rPr>
        <w:t xml:space="preserve"> may contact the Washington State </w:t>
      </w:r>
      <w:hyperlink r:id="rId110" w:history="1">
        <w:r w:rsidRPr="003B6563">
          <w:rPr>
            <w:rStyle w:val="Hyperlink"/>
            <w:rFonts w:ascii="Calibri" w:hAnsi="Calibri"/>
            <w:sz w:val="22"/>
            <w:szCs w:val="22"/>
          </w:rPr>
          <w:t>Office of Minority and Women’s Business Enterprises</w:t>
        </w:r>
      </w:hyperlink>
      <w:r w:rsidRPr="003B6563">
        <w:rPr>
          <w:rFonts w:ascii="Calibri" w:hAnsi="Calibri"/>
          <w:sz w:val="22"/>
          <w:szCs w:val="22"/>
        </w:rPr>
        <w:t xml:space="preserve"> (OMWBE) regarding information on Minority-Owned and Women-Owned certified firms,</w:t>
      </w:r>
      <w:r w:rsidRPr="003B6563">
        <w:rPr>
          <w:rFonts w:ascii="Calibri" w:hAnsi="Calibri"/>
          <w:sz w:val="22"/>
          <w:szCs w:val="22"/>
          <w:lang w:bidi="en-US"/>
        </w:rPr>
        <w:t xml:space="preserve"> </w:t>
      </w:r>
      <w:proofErr w:type="gramStart"/>
      <w:r w:rsidRPr="003B6563">
        <w:rPr>
          <w:rFonts w:ascii="Calibri" w:hAnsi="Calibri"/>
          <w:sz w:val="22"/>
          <w:szCs w:val="22"/>
          <w:lang w:bidi="en-US"/>
        </w:rPr>
        <w:t>state</w:t>
      </w:r>
      <w:proofErr w:type="gramEnd"/>
      <w:r w:rsidRPr="003B6563">
        <w:rPr>
          <w:rFonts w:ascii="Calibri" w:hAnsi="Calibri"/>
          <w:sz w:val="22"/>
          <w:szCs w:val="22"/>
          <w:lang w:bidi="en-US"/>
        </w:rPr>
        <w:t xml:space="preserve"> and federal certification programs,</w:t>
      </w:r>
      <w:r w:rsidRPr="003B6563">
        <w:rPr>
          <w:rFonts w:ascii="Calibri" w:hAnsi="Calibri"/>
          <w:i/>
          <w:sz w:val="22"/>
          <w:szCs w:val="22"/>
        </w:rPr>
        <w:t xml:space="preserve"> </w:t>
      </w:r>
      <w:r w:rsidRPr="003B6563">
        <w:rPr>
          <w:rFonts w:ascii="Calibri" w:hAnsi="Calibri"/>
          <w:sz w:val="22"/>
          <w:szCs w:val="22"/>
        </w:rPr>
        <w:t xml:space="preserve">or to become certified.  </w:t>
      </w:r>
      <w:r w:rsidRPr="003B6563">
        <w:rPr>
          <w:rFonts w:ascii="Calibri" w:hAnsi="Calibri"/>
          <w:sz w:val="22"/>
          <w:szCs w:val="22"/>
          <w:lang w:bidi="en-US"/>
        </w:rPr>
        <w:t xml:space="preserve">OMWBE can be reached by telephone, 866-208-1064, or through their website </w:t>
      </w:r>
      <w:r w:rsidRPr="003B6563">
        <w:rPr>
          <w:rFonts w:ascii="Calibri" w:hAnsi="Calibri"/>
          <w:sz w:val="22"/>
          <w:szCs w:val="22"/>
          <w:lang w:bidi="en-US"/>
        </w:rPr>
        <w:lastRenderedPageBreak/>
        <w:t xml:space="preserve">at </w:t>
      </w:r>
      <w:hyperlink r:id="rId111" w:history="1">
        <w:r w:rsidRPr="003B6563">
          <w:rPr>
            <w:rStyle w:val="Hyperlink"/>
            <w:rFonts w:ascii="Calibri" w:hAnsi="Calibri"/>
            <w:sz w:val="22"/>
            <w:szCs w:val="22"/>
            <w:lang w:bidi="en-US"/>
          </w:rPr>
          <w:t>OMWBE</w:t>
        </w:r>
      </w:hyperlink>
      <w:r w:rsidRPr="003B6563">
        <w:rPr>
          <w:rFonts w:ascii="Calibri" w:hAnsi="Calibri"/>
          <w:sz w:val="22"/>
          <w:szCs w:val="22"/>
        </w:rPr>
        <w:t xml:space="preserve">.  OMWBE-Certified firms may provide their certification information </w:t>
      </w:r>
      <w:r w:rsidR="003631DC">
        <w:rPr>
          <w:rFonts w:ascii="Calibri" w:hAnsi="Calibri"/>
          <w:sz w:val="22"/>
          <w:szCs w:val="22"/>
        </w:rPr>
        <w:t xml:space="preserve">to Enterprise Serviced through </w:t>
      </w:r>
      <w:r w:rsidRPr="003B6563">
        <w:rPr>
          <w:rFonts w:ascii="Calibri" w:hAnsi="Calibri"/>
          <w:b/>
          <w:i/>
          <w:sz w:val="22"/>
          <w:szCs w:val="22"/>
        </w:rPr>
        <w:t>Exhibi</w:t>
      </w:r>
      <w:r w:rsidR="003631DC">
        <w:rPr>
          <w:rFonts w:ascii="Calibri" w:hAnsi="Calibri"/>
          <w:b/>
          <w:i/>
          <w:sz w:val="22"/>
          <w:szCs w:val="22"/>
        </w:rPr>
        <w:t>t </w:t>
      </w:r>
      <w:r w:rsidRPr="003B6563">
        <w:rPr>
          <w:rFonts w:ascii="Calibri" w:hAnsi="Calibri"/>
          <w:b/>
          <w:i/>
          <w:sz w:val="22"/>
          <w:szCs w:val="22"/>
        </w:rPr>
        <w:t>A-2 – Bidder’s Profile</w:t>
      </w:r>
      <w:r w:rsidRPr="003B6563">
        <w:rPr>
          <w:rFonts w:ascii="Calibri" w:hAnsi="Calibri"/>
          <w:sz w:val="22"/>
          <w:szCs w:val="22"/>
        </w:rPr>
        <w:t>.</w:t>
      </w:r>
    </w:p>
    <w:p w14:paraId="4B78E556" w14:textId="6D8A3B02" w:rsidR="003B6563" w:rsidRPr="003B6563" w:rsidRDefault="003B6563" w:rsidP="003B6563">
      <w:pPr>
        <w:numPr>
          <w:ilvl w:val="1"/>
          <w:numId w:val="39"/>
        </w:numPr>
        <w:spacing w:before="120"/>
        <w:jc w:val="both"/>
        <w:rPr>
          <w:rFonts w:ascii="Calibri" w:hAnsi="Calibri"/>
          <w:sz w:val="22"/>
          <w:szCs w:val="22"/>
          <w:lang w:bidi="en-US"/>
        </w:rPr>
      </w:pPr>
      <w:r w:rsidRPr="003B6563">
        <w:rPr>
          <w:rFonts w:ascii="Calibri" w:hAnsi="Calibri"/>
          <w:smallCaps/>
          <w:sz w:val="22"/>
          <w:szCs w:val="22"/>
          <w:lang w:bidi="en-US"/>
        </w:rPr>
        <w:t>WDVA Certification</w:t>
      </w:r>
      <w:r w:rsidRPr="003B6563">
        <w:rPr>
          <w:rFonts w:ascii="Calibri" w:hAnsi="Calibri"/>
          <w:sz w:val="22"/>
          <w:szCs w:val="22"/>
          <w:lang w:bidi="en-US"/>
        </w:rPr>
        <w:t xml:space="preserve">.  Bidders may contact the </w:t>
      </w:r>
      <w:hyperlink r:id="rId112" w:history="1">
        <w:r w:rsidRPr="003B6563">
          <w:rPr>
            <w:rStyle w:val="Hyperlink"/>
            <w:rFonts w:ascii="Calibri" w:hAnsi="Calibri"/>
            <w:sz w:val="22"/>
            <w:szCs w:val="22"/>
            <w:lang w:bidi="en-US"/>
          </w:rPr>
          <w:t>Washington State Department of Veterans’ Affairs</w:t>
        </w:r>
      </w:hyperlink>
      <w:r w:rsidRPr="003B6563">
        <w:rPr>
          <w:rFonts w:ascii="Calibri" w:hAnsi="Calibri"/>
          <w:sz w:val="22"/>
          <w:szCs w:val="22"/>
          <w:lang w:bidi="en-US"/>
        </w:rPr>
        <w:t xml:space="preserve"> (WDVA) for information regarding Certified Veteran-Owned </w:t>
      </w:r>
      <w:r w:rsidR="003631DC">
        <w:rPr>
          <w:rFonts w:ascii="Calibri" w:hAnsi="Calibri"/>
          <w:sz w:val="22"/>
          <w:szCs w:val="22"/>
          <w:lang w:bidi="en-US"/>
        </w:rPr>
        <w:t>B</w:t>
      </w:r>
      <w:r w:rsidRPr="003B6563">
        <w:rPr>
          <w:rFonts w:ascii="Calibri" w:hAnsi="Calibri"/>
          <w:sz w:val="22"/>
          <w:szCs w:val="22"/>
          <w:lang w:bidi="en-US"/>
        </w:rPr>
        <w:t xml:space="preserve">usinesses or to become a Certified Veteran-Owned Business.  The WDVA can be reached by telephone, (360) 725-2169, or through their website at </w:t>
      </w:r>
      <w:hyperlink r:id="rId113" w:history="1">
        <w:r w:rsidRPr="003B6563">
          <w:rPr>
            <w:rStyle w:val="Hyperlink"/>
            <w:rFonts w:ascii="Calibri" w:hAnsi="Calibri"/>
            <w:sz w:val="22"/>
            <w:szCs w:val="22"/>
            <w:lang w:bidi="en-US"/>
          </w:rPr>
          <w:t>WDVA</w:t>
        </w:r>
      </w:hyperlink>
      <w:r w:rsidRPr="003B6563">
        <w:rPr>
          <w:rFonts w:ascii="Calibri" w:hAnsi="Calibri"/>
          <w:sz w:val="22"/>
          <w:szCs w:val="22"/>
          <w:lang w:bidi="en-US"/>
        </w:rPr>
        <w:t xml:space="preserve">.  The qualification requirements to be a Certified Veteran-Owned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C72C5D9" w14:textId="69AA21D9" w:rsidR="001F03E4" w:rsidRDefault="003B6563" w:rsidP="00C46B62">
      <w:pPr>
        <w:numPr>
          <w:ilvl w:val="1"/>
          <w:numId w:val="39"/>
        </w:numPr>
        <w:spacing w:before="120"/>
        <w:jc w:val="both"/>
        <w:rPr>
          <w:rFonts w:ascii="Calibri" w:hAnsi="Calibri"/>
          <w:sz w:val="22"/>
          <w:szCs w:val="22"/>
        </w:rPr>
      </w:pPr>
      <w:r w:rsidRPr="003B6563">
        <w:rPr>
          <w:rFonts w:ascii="Calibri" w:hAnsi="Calibri"/>
          <w:smallCaps/>
          <w:sz w:val="22"/>
          <w:szCs w:val="22"/>
        </w:rPr>
        <w:t>Washington Small Businesses</w:t>
      </w:r>
      <w:r w:rsidRPr="003B6563">
        <w:rPr>
          <w:rFonts w:ascii="Calibri" w:hAnsi="Calibri"/>
          <w:sz w:val="22"/>
          <w:szCs w:val="22"/>
        </w:rPr>
        <w:t xml:space="preserve">.  Bidders may contact Enterprise Services about small and diverse business inclusion and qualification as a Washington Small Business.  </w:t>
      </w:r>
      <w:r w:rsidRPr="003B6563">
        <w:rPr>
          <w:rFonts w:ascii="Calibri" w:hAnsi="Calibri"/>
          <w:sz w:val="22"/>
          <w:szCs w:val="22"/>
          <w:lang w:bidi="en-US"/>
        </w:rPr>
        <w:t xml:space="preserve">If </w:t>
      </w:r>
      <w:r w:rsidR="003631DC">
        <w:rPr>
          <w:rFonts w:ascii="Calibri" w:hAnsi="Calibri"/>
          <w:sz w:val="22"/>
          <w:szCs w:val="22"/>
          <w:lang w:bidi="en-US"/>
        </w:rPr>
        <w:t>bidder</w:t>
      </w:r>
      <w:r w:rsidRPr="003B6563">
        <w:rPr>
          <w:rFonts w:ascii="Calibri" w:hAnsi="Calibri"/>
          <w:sz w:val="22"/>
          <w:szCs w:val="22"/>
          <w:lang w:bidi="en-US"/>
        </w:rPr>
        <w:t xml:space="preserve"> </w:t>
      </w:r>
      <w:r w:rsidRPr="003B6563">
        <w:rPr>
          <w:rFonts w:ascii="Calibri" w:hAnsi="Calibri"/>
          <w:sz w:val="22"/>
          <w:szCs w:val="22"/>
        </w:rPr>
        <w:t>qualif</w:t>
      </w:r>
      <w:r w:rsidR="003631DC">
        <w:rPr>
          <w:rFonts w:ascii="Calibri" w:hAnsi="Calibri"/>
          <w:sz w:val="22"/>
          <w:szCs w:val="22"/>
        </w:rPr>
        <w:t>ies</w:t>
      </w:r>
      <w:r w:rsidRPr="003B6563">
        <w:rPr>
          <w:rFonts w:ascii="Calibri" w:hAnsi="Calibri"/>
          <w:sz w:val="22"/>
          <w:szCs w:val="22"/>
          <w:lang w:bidi="en-US"/>
        </w:rPr>
        <w:t xml:space="preserve"> as a Washington Small Business, identify </w:t>
      </w:r>
      <w:r w:rsidR="003631DC">
        <w:rPr>
          <w:rFonts w:ascii="Calibri" w:hAnsi="Calibri"/>
          <w:sz w:val="22"/>
          <w:szCs w:val="22"/>
          <w:lang w:bidi="en-US"/>
        </w:rPr>
        <w:t>bidder</w:t>
      </w:r>
      <w:r w:rsidRPr="003B6563">
        <w:rPr>
          <w:rFonts w:ascii="Calibri" w:hAnsi="Calibri"/>
          <w:sz w:val="22"/>
          <w:szCs w:val="22"/>
          <w:lang w:bidi="en-US"/>
        </w:rPr>
        <w:t xml:space="preserve"> as such in WEBS.  Call WEBS Customer Service at 360-902-7400.  The qualification requirements to self-certify as a Washington Small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8212B63" w14:textId="2FDAF1F6" w:rsidR="000D6745" w:rsidRPr="000D6745" w:rsidRDefault="000D6745" w:rsidP="000D6745">
      <w:pPr>
        <w:numPr>
          <w:ilvl w:val="0"/>
          <w:numId w:val="39"/>
        </w:numPr>
        <w:spacing w:before="240"/>
        <w:ind w:left="734" w:hanging="547"/>
        <w:jc w:val="both"/>
        <w:rPr>
          <w:rFonts w:ascii="Calibri" w:hAnsi="Calibri"/>
          <w:sz w:val="22"/>
          <w:szCs w:val="22"/>
        </w:rPr>
      </w:pPr>
      <w:r>
        <w:rPr>
          <w:rFonts w:ascii="Calibri" w:hAnsi="Calibri"/>
          <w:b/>
          <w:smallCaps/>
          <w:sz w:val="22"/>
          <w:szCs w:val="22"/>
        </w:rPr>
        <w:t>WEBS Registration</w:t>
      </w:r>
      <w:r w:rsidRPr="00036FF6">
        <w:rPr>
          <w:rFonts w:ascii="Calibri" w:hAnsi="Calibri"/>
          <w:sz w:val="22"/>
          <w:szCs w:val="22"/>
        </w:rPr>
        <w:t>.</w:t>
      </w:r>
      <w:r>
        <w:rPr>
          <w:rFonts w:ascii="Calibri" w:hAnsi="Calibri"/>
          <w:sz w:val="22"/>
          <w:szCs w:val="22"/>
        </w:rPr>
        <w:t xml:space="preserve">  Individuals and firms interested in state contracting opportunities with Enterprise Services or any </w:t>
      </w:r>
      <w:r w:rsidR="003631DC">
        <w:rPr>
          <w:rFonts w:ascii="Calibri" w:hAnsi="Calibri"/>
          <w:sz w:val="22"/>
          <w:szCs w:val="22"/>
        </w:rPr>
        <w:t xml:space="preserve">Washington </w:t>
      </w:r>
      <w:r>
        <w:rPr>
          <w:rFonts w:ascii="Calibri" w:hAnsi="Calibri"/>
          <w:sz w:val="22"/>
          <w:szCs w:val="22"/>
        </w:rPr>
        <w:t>state agency should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4"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xml:space="preserve">:  There is no cost to register </w:t>
      </w:r>
      <w:r w:rsidR="003631DC">
        <w:rPr>
          <w:rFonts w:ascii="Calibri" w:hAnsi="Calibri"/>
          <w:sz w:val="22"/>
          <w:szCs w:val="22"/>
          <w:lang w:bidi="en-US"/>
        </w:rPr>
        <w:t>i</w:t>
      </w:r>
      <w:r>
        <w:rPr>
          <w:rFonts w:ascii="Calibri" w:hAnsi="Calibri"/>
          <w:sz w:val="22"/>
          <w:szCs w:val="22"/>
          <w:lang w:bidi="en-US"/>
        </w:rPr>
        <w:t>n WEBS.</w:t>
      </w: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7DE32324" w14:textId="1FE0F099" w:rsidR="0025506D" w:rsidRPr="0025506D" w:rsidRDefault="0025506D" w:rsidP="0025506D">
      <w:pPr>
        <w:pBdr>
          <w:bottom w:val="single" w:sz="4" w:space="1" w:color="auto"/>
        </w:pBdr>
        <w:rPr>
          <w:rFonts w:ascii="Calibri" w:hAnsi="Calibri"/>
          <w:b/>
          <w:smallCaps/>
          <w:sz w:val="22"/>
          <w:szCs w:val="22"/>
        </w:rPr>
      </w:pPr>
      <w:r w:rsidRPr="0025506D">
        <w:rPr>
          <w:rFonts w:ascii="Calibri" w:hAnsi="Calibri"/>
          <w:b/>
          <w:smallCaps/>
          <w:sz w:val="22"/>
          <w:szCs w:val="22"/>
        </w:rPr>
        <w:lastRenderedPageBreak/>
        <w:t>Included Exhibits</w:t>
      </w:r>
    </w:p>
    <w:p w14:paraId="137AE43E" w14:textId="0FFE971F" w:rsidR="0025506D" w:rsidRDefault="0025506D" w:rsidP="0025506D">
      <w:pPr>
        <w:rPr>
          <w:rFonts w:ascii="Calibri" w:hAnsi="Calibri"/>
          <w:smallCaps/>
          <w:sz w:val="22"/>
          <w:szCs w:val="22"/>
        </w:rPr>
      </w:pPr>
    </w:p>
    <w:p w14:paraId="5F039CCD" w14:textId="19CA386B" w:rsidR="00127FED" w:rsidRPr="0025506D" w:rsidRDefault="00F95D05" w:rsidP="00A76A0E">
      <w:pPr>
        <w:spacing w:before="240"/>
        <w:rPr>
          <w:rFonts w:ascii="Calibri" w:hAnsi="Calibri"/>
          <w:smallCaps/>
          <w:sz w:val="22"/>
          <w:szCs w:val="22"/>
        </w:rPr>
      </w:pPr>
      <w:r w:rsidRPr="0025506D">
        <w:rPr>
          <w:rFonts w:ascii="Calibri" w:hAnsi="Calibri"/>
          <w:smallCaps/>
          <w:sz w:val="22"/>
          <w:szCs w:val="22"/>
        </w:rPr>
        <w:t>Exhibit </w:t>
      </w:r>
      <w:r w:rsidR="00127FED" w:rsidRPr="0025506D">
        <w:rPr>
          <w:rFonts w:ascii="Calibri" w:hAnsi="Calibri"/>
          <w:smallCaps/>
          <w:sz w:val="22"/>
          <w:szCs w:val="22"/>
        </w:rPr>
        <w:t>A-1 – Bidder’s Certification</w:t>
      </w:r>
    </w:p>
    <w:p w14:paraId="32A5D62B" w14:textId="313D6138" w:rsidR="001C2B86" w:rsidRDefault="001C2B8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w:t>
      </w:r>
      <w:r w:rsidR="00F174D6">
        <w:rPr>
          <w:rFonts w:ascii="Calibri" w:hAnsi="Calibri"/>
          <w:sz w:val="22"/>
          <w:szCs w:val="22"/>
        </w:rPr>
        <w:t xml:space="preserve">attached </w:t>
      </w:r>
      <w:r w:rsidRPr="004F34A8">
        <w:rPr>
          <w:rFonts w:ascii="Calibri" w:hAnsi="Calibri"/>
          <w:i/>
          <w:sz w:val="22"/>
          <w:szCs w:val="22"/>
        </w:rPr>
        <w:t>Exhibit A-1 – Bidder’s Certificat</w:t>
      </w:r>
      <w:r w:rsidR="004F34A8">
        <w:rPr>
          <w:rFonts w:ascii="Calibri" w:hAnsi="Calibri"/>
          <w:i/>
          <w:sz w:val="22"/>
          <w:szCs w:val="22"/>
        </w:rPr>
        <w:t>ion</w:t>
      </w:r>
      <w:r>
        <w:rPr>
          <w:rFonts w:ascii="Calibri" w:hAnsi="Calibri"/>
          <w:sz w:val="22"/>
          <w:szCs w:val="22"/>
        </w:rPr>
        <w:t>.</w:t>
      </w:r>
    </w:p>
    <w:p w14:paraId="59A9925C" w14:textId="737A2897"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sign, and return the Bidder’s Certificat</w:t>
      </w:r>
      <w:r w:rsidR="004F34A8">
        <w:rPr>
          <w:rFonts w:ascii="Calibri" w:hAnsi="Calibri"/>
          <w:sz w:val="22"/>
          <w:szCs w:val="22"/>
        </w:rPr>
        <w:t>ion</w:t>
      </w:r>
      <w:r>
        <w:rPr>
          <w:rFonts w:ascii="Calibri" w:hAnsi="Calibri"/>
          <w:sz w:val="22"/>
          <w:szCs w:val="22"/>
        </w:rPr>
        <w:t xml:space="preserve"> to Enterprise Services.</w:t>
      </w:r>
    </w:p>
    <w:p w14:paraId="6F657DA0" w14:textId="47B28B71" w:rsidR="002E6A4D" w:rsidRPr="00A76A0E" w:rsidRDefault="00433281" w:rsidP="00A76A0E">
      <w:pPr>
        <w:spacing w:before="240"/>
        <w:rPr>
          <w:rFonts w:ascii="Calibri" w:hAnsi="Calibri"/>
          <w:smallCaps/>
          <w:sz w:val="22"/>
          <w:szCs w:val="22"/>
        </w:rPr>
      </w:pPr>
      <w:r w:rsidRPr="00A76A0E">
        <w:rPr>
          <w:rFonts w:ascii="Calibri" w:hAnsi="Calibri"/>
          <w:smallCaps/>
          <w:sz w:val="22"/>
          <w:szCs w:val="22"/>
        </w:rPr>
        <w:t>Exhibit</w:t>
      </w:r>
      <w:r w:rsidR="00F95D05" w:rsidRPr="00A76A0E">
        <w:rPr>
          <w:rFonts w:ascii="Calibri" w:hAnsi="Calibri"/>
          <w:smallCaps/>
          <w:sz w:val="22"/>
          <w:szCs w:val="22"/>
        </w:rPr>
        <w:t> </w:t>
      </w:r>
      <w:r w:rsidRPr="00A76A0E">
        <w:rPr>
          <w:rFonts w:ascii="Calibri" w:hAnsi="Calibri"/>
          <w:smallCaps/>
          <w:sz w:val="22"/>
          <w:szCs w:val="22"/>
        </w:rPr>
        <w:t>A</w:t>
      </w:r>
      <w:r w:rsidR="0083418D">
        <w:rPr>
          <w:rFonts w:ascii="Calibri" w:hAnsi="Calibri"/>
          <w:smallCaps/>
          <w:sz w:val="22"/>
          <w:szCs w:val="22"/>
        </w:rPr>
        <w:t>-</w:t>
      </w:r>
      <w:r w:rsidRPr="00A76A0E">
        <w:rPr>
          <w:rFonts w:ascii="Calibri" w:hAnsi="Calibri"/>
          <w:smallCaps/>
          <w:sz w:val="22"/>
          <w:szCs w:val="22"/>
        </w:rPr>
        <w:t xml:space="preserve">2 – Bidder’s </w:t>
      </w:r>
      <w:r w:rsidR="002E6A4D" w:rsidRPr="00A76A0E">
        <w:rPr>
          <w:rFonts w:ascii="Calibri" w:hAnsi="Calibri"/>
          <w:smallCaps/>
          <w:sz w:val="22"/>
          <w:szCs w:val="22"/>
        </w:rPr>
        <w:t>Profile</w:t>
      </w:r>
    </w:p>
    <w:p w14:paraId="1CCCA61F" w14:textId="49C4E47E" w:rsidR="0021213F" w:rsidRDefault="00F174D6" w:rsidP="00ED22E4">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A-</w:t>
      </w:r>
      <w:r w:rsidR="004F34A8">
        <w:rPr>
          <w:rFonts w:ascii="Calibri" w:hAnsi="Calibri"/>
          <w:i/>
          <w:sz w:val="22"/>
          <w:szCs w:val="22"/>
        </w:rPr>
        <w:t>2</w:t>
      </w:r>
      <w:r w:rsidR="004F34A8" w:rsidRPr="004F34A8">
        <w:rPr>
          <w:rFonts w:ascii="Calibri" w:hAnsi="Calibri"/>
          <w:i/>
          <w:sz w:val="22"/>
          <w:szCs w:val="22"/>
        </w:rPr>
        <w:t xml:space="preserve"> – Bidder’s </w:t>
      </w:r>
      <w:r w:rsidR="004F34A8">
        <w:rPr>
          <w:rFonts w:ascii="Calibri" w:hAnsi="Calibri"/>
          <w:i/>
          <w:sz w:val="22"/>
          <w:szCs w:val="22"/>
        </w:rPr>
        <w:t>Profile</w:t>
      </w:r>
      <w:r w:rsidR="004F34A8">
        <w:rPr>
          <w:rFonts w:ascii="Calibri" w:hAnsi="Calibri"/>
          <w:sz w:val="22"/>
          <w:szCs w:val="22"/>
        </w:rPr>
        <w:t>.</w:t>
      </w:r>
    </w:p>
    <w:p w14:paraId="7E0AC5F6" w14:textId="575117FB"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and return the Bidder’s Profile to Enterprise Services.</w:t>
      </w:r>
    </w:p>
    <w:p w14:paraId="6A87545B" w14:textId="279C468B" w:rsidR="00F95D05" w:rsidRDefault="00F95D05" w:rsidP="0083418D">
      <w:pPr>
        <w:spacing w:before="240"/>
        <w:rPr>
          <w:rFonts w:ascii="Calibri" w:hAnsi="Calibri"/>
          <w:smallCaps/>
          <w:sz w:val="22"/>
          <w:szCs w:val="22"/>
        </w:rPr>
      </w:pPr>
      <w:r w:rsidRPr="00A76A0E">
        <w:rPr>
          <w:rFonts w:ascii="Calibri" w:hAnsi="Calibri"/>
          <w:smallCaps/>
          <w:sz w:val="22"/>
          <w:szCs w:val="22"/>
        </w:rPr>
        <w:t>Exhibit B</w:t>
      </w:r>
      <w:r w:rsidR="0083418D">
        <w:rPr>
          <w:rFonts w:ascii="Calibri" w:hAnsi="Calibri"/>
          <w:smallCaps/>
          <w:sz w:val="22"/>
          <w:szCs w:val="22"/>
        </w:rPr>
        <w:t>-</w:t>
      </w:r>
      <w:r w:rsidR="00305884">
        <w:rPr>
          <w:rFonts w:ascii="Calibri" w:hAnsi="Calibri"/>
          <w:smallCaps/>
          <w:sz w:val="22"/>
          <w:szCs w:val="22"/>
        </w:rPr>
        <w:t>1</w:t>
      </w:r>
      <w:r w:rsidRPr="00A76A0E">
        <w:rPr>
          <w:rFonts w:ascii="Calibri" w:hAnsi="Calibri"/>
          <w:smallCaps/>
          <w:sz w:val="22"/>
          <w:szCs w:val="22"/>
        </w:rPr>
        <w:t xml:space="preserve"> – </w:t>
      </w:r>
      <w:r w:rsidR="00F75782" w:rsidRPr="00A76A0E">
        <w:rPr>
          <w:rFonts w:ascii="Calibri" w:hAnsi="Calibri"/>
          <w:smallCaps/>
          <w:sz w:val="22"/>
          <w:szCs w:val="22"/>
        </w:rPr>
        <w:t>Performance Requirements</w:t>
      </w:r>
    </w:p>
    <w:p w14:paraId="172A6AE1" w14:textId="7C1541FD" w:rsidR="00181D56" w:rsidRDefault="00ED22E4" w:rsidP="00ED22E4">
      <w:pPr>
        <w:spacing w:before="120"/>
        <w:ind w:left="720"/>
        <w:rPr>
          <w:rFonts w:ascii="Calibri" w:hAnsi="Calibri"/>
          <w:sz w:val="22"/>
          <w:szCs w:val="22"/>
        </w:rPr>
      </w:pPr>
      <w:r>
        <w:rPr>
          <w:rFonts w:ascii="Calibri" w:hAnsi="Calibri"/>
          <w:sz w:val="22"/>
          <w:szCs w:val="22"/>
        </w:rPr>
        <w:t xml:space="preserve">See attached </w:t>
      </w:r>
      <w:r w:rsidRPr="00F174D6">
        <w:rPr>
          <w:rFonts w:ascii="Calibri" w:hAnsi="Calibri"/>
          <w:i/>
          <w:sz w:val="22"/>
          <w:szCs w:val="22"/>
        </w:rPr>
        <w:t>Exhibit B</w:t>
      </w:r>
      <w:r>
        <w:rPr>
          <w:rFonts w:ascii="Calibri" w:hAnsi="Calibri"/>
          <w:i/>
          <w:sz w:val="22"/>
          <w:szCs w:val="22"/>
        </w:rPr>
        <w:t>1</w:t>
      </w:r>
      <w:r w:rsidRPr="00F174D6">
        <w:rPr>
          <w:rFonts w:ascii="Calibri" w:hAnsi="Calibri"/>
          <w:i/>
          <w:sz w:val="22"/>
          <w:szCs w:val="22"/>
        </w:rPr>
        <w:t xml:space="preserve"> – Performance Requirements</w:t>
      </w:r>
      <w:r w:rsidR="00181D56" w:rsidRPr="00181D56">
        <w:rPr>
          <w:rFonts w:ascii="Calibri" w:hAnsi="Calibri"/>
          <w:i/>
          <w:iCs/>
          <w:sz w:val="22"/>
          <w:szCs w:val="22"/>
        </w:rPr>
        <w:t xml:space="preserve">: </w:t>
      </w:r>
      <w:r w:rsidR="008A5EBD">
        <w:rPr>
          <w:rFonts w:ascii="Calibri" w:hAnsi="Calibri"/>
          <w:i/>
          <w:iCs/>
          <w:sz w:val="22"/>
          <w:szCs w:val="22"/>
        </w:rPr>
        <w:t>Web Developer</w:t>
      </w:r>
      <w:r w:rsidR="00181D56" w:rsidRPr="00181D56">
        <w:rPr>
          <w:rFonts w:ascii="Calibri" w:hAnsi="Calibri"/>
          <w:i/>
          <w:iCs/>
          <w:sz w:val="22"/>
          <w:szCs w:val="22"/>
        </w:rPr>
        <w:t xml:space="preserve"> Services</w:t>
      </w:r>
    </w:p>
    <w:p w14:paraId="2F6C803F" w14:textId="697B32A8" w:rsidR="00ED22E4" w:rsidRDefault="00181D56" w:rsidP="00ED22E4">
      <w:pPr>
        <w:spacing w:before="120"/>
        <w:ind w:left="720"/>
        <w:rPr>
          <w:rFonts w:ascii="Calibri" w:hAnsi="Calibri"/>
          <w:i/>
          <w:iCs/>
          <w:sz w:val="22"/>
          <w:szCs w:val="22"/>
        </w:rPr>
      </w:pPr>
      <w:r>
        <w:rPr>
          <w:rFonts w:ascii="Calibri" w:hAnsi="Calibri"/>
          <w:sz w:val="22"/>
          <w:szCs w:val="22"/>
        </w:rPr>
        <w:t xml:space="preserve">See attached </w:t>
      </w:r>
      <w:r w:rsidRPr="00181D56">
        <w:rPr>
          <w:rFonts w:ascii="Calibri" w:hAnsi="Calibri"/>
          <w:i/>
          <w:iCs/>
          <w:sz w:val="22"/>
          <w:szCs w:val="22"/>
        </w:rPr>
        <w:t>Exhibit B1-Performance Requirements</w:t>
      </w:r>
      <w:r w:rsidR="008A5EBD">
        <w:rPr>
          <w:rFonts w:ascii="Calibri" w:hAnsi="Calibri"/>
          <w:i/>
          <w:iCs/>
          <w:sz w:val="22"/>
          <w:szCs w:val="22"/>
        </w:rPr>
        <w:t>:</w:t>
      </w:r>
      <w:r w:rsidRPr="00181D56">
        <w:rPr>
          <w:rFonts w:ascii="Calibri" w:hAnsi="Calibri"/>
          <w:i/>
          <w:iCs/>
          <w:sz w:val="22"/>
          <w:szCs w:val="22"/>
        </w:rPr>
        <w:t xml:space="preserve"> </w:t>
      </w:r>
      <w:r w:rsidR="008A5EBD">
        <w:rPr>
          <w:rFonts w:ascii="Calibri" w:hAnsi="Calibri"/>
          <w:i/>
          <w:iCs/>
          <w:sz w:val="22"/>
          <w:szCs w:val="22"/>
        </w:rPr>
        <w:t>Application Developer</w:t>
      </w:r>
      <w:r w:rsidRPr="00181D56">
        <w:rPr>
          <w:rFonts w:ascii="Calibri" w:hAnsi="Calibri"/>
          <w:i/>
          <w:iCs/>
          <w:sz w:val="22"/>
          <w:szCs w:val="22"/>
        </w:rPr>
        <w:t xml:space="preserve"> Services</w:t>
      </w:r>
    </w:p>
    <w:p w14:paraId="3CD36686" w14:textId="1CA8089C" w:rsidR="008A5EBD" w:rsidRDefault="008A5EBD" w:rsidP="008A5EBD">
      <w:pPr>
        <w:spacing w:before="120"/>
        <w:ind w:left="720"/>
        <w:rPr>
          <w:rFonts w:ascii="Calibri" w:hAnsi="Calibri"/>
          <w:sz w:val="22"/>
          <w:szCs w:val="22"/>
        </w:rPr>
      </w:pPr>
      <w:r>
        <w:rPr>
          <w:rFonts w:ascii="Calibri" w:hAnsi="Calibri"/>
          <w:sz w:val="22"/>
          <w:szCs w:val="22"/>
        </w:rPr>
        <w:t xml:space="preserve">See attached </w:t>
      </w:r>
      <w:r w:rsidRPr="00F174D6">
        <w:rPr>
          <w:rFonts w:ascii="Calibri" w:hAnsi="Calibri"/>
          <w:i/>
          <w:sz w:val="22"/>
          <w:szCs w:val="22"/>
        </w:rPr>
        <w:t>Exhibit B</w:t>
      </w:r>
      <w:r>
        <w:rPr>
          <w:rFonts w:ascii="Calibri" w:hAnsi="Calibri"/>
          <w:i/>
          <w:sz w:val="22"/>
          <w:szCs w:val="22"/>
        </w:rPr>
        <w:t>1</w:t>
      </w:r>
      <w:r w:rsidRPr="00F174D6">
        <w:rPr>
          <w:rFonts w:ascii="Calibri" w:hAnsi="Calibri"/>
          <w:i/>
          <w:sz w:val="22"/>
          <w:szCs w:val="22"/>
        </w:rPr>
        <w:t xml:space="preserve"> – Performance Requirements</w:t>
      </w:r>
      <w:r w:rsidRPr="00181D56">
        <w:rPr>
          <w:rFonts w:ascii="Calibri" w:hAnsi="Calibri"/>
          <w:i/>
          <w:iCs/>
          <w:sz w:val="22"/>
          <w:szCs w:val="22"/>
        </w:rPr>
        <w:t xml:space="preserve">: </w:t>
      </w:r>
      <w:r>
        <w:rPr>
          <w:rFonts w:ascii="Calibri" w:hAnsi="Calibri"/>
          <w:i/>
          <w:iCs/>
          <w:sz w:val="22"/>
          <w:szCs w:val="22"/>
        </w:rPr>
        <w:t xml:space="preserve">Software Tester </w:t>
      </w:r>
      <w:r w:rsidRPr="00181D56">
        <w:rPr>
          <w:rFonts w:ascii="Calibri" w:hAnsi="Calibri"/>
          <w:i/>
          <w:iCs/>
          <w:sz w:val="22"/>
          <w:szCs w:val="22"/>
        </w:rPr>
        <w:t>Services</w:t>
      </w:r>
    </w:p>
    <w:p w14:paraId="1510EC43" w14:textId="34D67B06" w:rsidR="008A5EBD" w:rsidRDefault="008A5EBD" w:rsidP="008A5EBD">
      <w:pPr>
        <w:spacing w:before="120"/>
        <w:ind w:left="720"/>
        <w:rPr>
          <w:rFonts w:ascii="Calibri" w:hAnsi="Calibri"/>
          <w:sz w:val="22"/>
          <w:szCs w:val="22"/>
        </w:rPr>
      </w:pPr>
      <w:r>
        <w:rPr>
          <w:rFonts w:ascii="Calibri" w:hAnsi="Calibri"/>
          <w:sz w:val="22"/>
          <w:szCs w:val="22"/>
        </w:rPr>
        <w:t xml:space="preserve">See attached </w:t>
      </w:r>
      <w:r w:rsidRPr="00181D56">
        <w:rPr>
          <w:rFonts w:ascii="Calibri" w:hAnsi="Calibri"/>
          <w:i/>
          <w:iCs/>
          <w:sz w:val="22"/>
          <w:szCs w:val="22"/>
        </w:rPr>
        <w:t>Exhibit B1-Performance Requirements</w:t>
      </w:r>
      <w:r>
        <w:rPr>
          <w:rFonts w:ascii="Calibri" w:hAnsi="Calibri"/>
          <w:i/>
          <w:iCs/>
          <w:sz w:val="22"/>
          <w:szCs w:val="22"/>
        </w:rPr>
        <w:t>:</w:t>
      </w:r>
      <w:r w:rsidRPr="00181D56">
        <w:rPr>
          <w:rFonts w:ascii="Calibri" w:hAnsi="Calibri"/>
          <w:i/>
          <w:iCs/>
          <w:sz w:val="22"/>
          <w:szCs w:val="22"/>
        </w:rPr>
        <w:t xml:space="preserve"> </w:t>
      </w:r>
      <w:r>
        <w:rPr>
          <w:rFonts w:ascii="Calibri" w:hAnsi="Calibri"/>
          <w:i/>
          <w:iCs/>
          <w:sz w:val="22"/>
          <w:szCs w:val="22"/>
        </w:rPr>
        <w:t>IT Architect</w:t>
      </w:r>
      <w:r w:rsidRPr="00181D56">
        <w:rPr>
          <w:rFonts w:ascii="Calibri" w:hAnsi="Calibri"/>
          <w:i/>
          <w:iCs/>
          <w:sz w:val="22"/>
          <w:szCs w:val="22"/>
        </w:rPr>
        <w:t xml:space="preserve"> Services</w:t>
      </w:r>
    </w:p>
    <w:p w14:paraId="4D8F13AC" w14:textId="0BA0FD79" w:rsidR="006D06EE" w:rsidRDefault="006D06EE">
      <w:pPr>
        <w:spacing w:before="120"/>
        <w:ind w:left="720"/>
        <w:rPr>
          <w:rFonts w:ascii="Calibri" w:hAnsi="Calibri"/>
          <w:sz w:val="22"/>
          <w:szCs w:val="22"/>
        </w:rPr>
      </w:pPr>
      <w:r>
        <w:rPr>
          <w:rFonts w:ascii="Calibri" w:hAnsi="Calibri"/>
          <w:sz w:val="22"/>
          <w:szCs w:val="22"/>
        </w:rPr>
        <w:t xml:space="preserve">Note:  As set forth above, Bidder must complete and return </w:t>
      </w:r>
      <w:r w:rsidR="008D604B" w:rsidRPr="0083418D">
        <w:rPr>
          <w:rFonts w:ascii="Calibri" w:hAnsi="Calibri"/>
          <w:i/>
          <w:iCs/>
          <w:sz w:val="22"/>
          <w:szCs w:val="22"/>
        </w:rPr>
        <w:t>Exhibit B1 – Performance Requirements</w:t>
      </w:r>
      <w:r>
        <w:rPr>
          <w:rFonts w:ascii="Calibri" w:hAnsi="Calibri"/>
          <w:sz w:val="22"/>
          <w:szCs w:val="22"/>
        </w:rPr>
        <w:t xml:space="preserve"> to Enterprise Services.</w:t>
      </w:r>
    </w:p>
    <w:p w14:paraId="70DBFC50" w14:textId="3D683BC3" w:rsidR="00305884" w:rsidRPr="00A76A0E" w:rsidRDefault="00305884" w:rsidP="0083418D">
      <w:pPr>
        <w:spacing w:before="240"/>
        <w:rPr>
          <w:rFonts w:ascii="Calibri" w:hAnsi="Calibri"/>
          <w:smallCaps/>
          <w:sz w:val="22"/>
          <w:szCs w:val="22"/>
        </w:rPr>
      </w:pPr>
      <w:r>
        <w:rPr>
          <w:rFonts w:ascii="Calibri" w:hAnsi="Calibri"/>
          <w:smallCaps/>
          <w:sz w:val="22"/>
          <w:szCs w:val="22"/>
        </w:rPr>
        <w:t>Exhibit B</w:t>
      </w:r>
      <w:r w:rsidR="0083418D">
        <w:rPr>
          <w:rFonts w:ascii="Calibri" w:hAnsi="Calibri"/>
          <w:smallCaps/>
          <w:sz w:val="22"/>
          <w:szCs w:val="22"/>
        </w:rPr>
        <w:t>-</w:t>
      </w:r>
      <w:r>
        <w:rPr>
          <w:rFonts w:ascii="Calibri" w:hAnsi="Calibri"/>
          <w:smallCaps/>
          <w:sz w:val="22"/>
          <w:szCs w:val="22"/>
        </w:rPr>
        <w:t>2</w:t>
      </w:r>
      <w:r w:rsidR="0083418D">
        <w:rPr>
          <w:rFonts w:ascii="Calibri" w:hAnsi="Calibri"/>
          <w:smallCaps/>
          <w:sz w:val="22"/>
          <w:szCs w:val="22"/>
        </w:rPr>
        <w:t xml:space="preserve"> –</w:t>
      </w:r>
      <w:r>
        <w:rPr>
          <w:rFonts w:ascii="Calibri" w:hAnsi="Calibri"/>
          <w:smallCaps/>
          <w:sz w:val="22"/>
          <w:szCs w:val="22"/>
        </w:rPr>
        <w:t xml:space="preserve"> Non-Cost Qualifications</w:t>
      </w:r>
    </w:p>
    <w:p w14:paraId="207A6FAE" w14:textId="5F1B4028" w:rsidR="00F95D05" w:rsidRDefault="00A76A0E" w:rsidP="00A76A0E">
      <w:pPr>
        <w:spacing w:before="120"/>
        <w:ind w:left="720"/>
        <w:rPr>
          <w:rFonts w:ascii="Calibri" w:hAnsi="Calibri"/>
          <w:i/>
          <w:sz w:val="22"/>
          <w:szCs w:val="22"/>
        </w:rPr>
      </w:pPr>
      <w:r>
        <w:rPr>
          <w:rFonts w:ascii="Calibri" w:hAnsi="Calibri"/>
          <w:sz w:val="22"/>
          <w:szCs w:val="22"/>
        </w:rPr>
        <w:t>See</w:t>
      </w:r>
      <w:r w:rsidR="00F174D6">
        <w:rPr>
          <w:rFonts w:ascii="Calibri" w:hAnsi="Calibri"/>
          <w:sz w:val="22"/>
          <w:szCs w:val="22"/>
        </w:rPr>
        <w:t xml:space="preserve"> attach</w:t>
      </w:r>
      <w:r>
        <w:rPr>
          <w:rFonts w:ascii="Calibri" w:hAnsi="Calibri"/>
          <w:sz w:val="22"/>
          <w:szCs w:val="22"/>
        </w:rPr>
        <w:t>ed</w:t>
      </w:r>
      <w:r w:rsidR="00F174D6">
        <w:rPr>
          <w:rFonts w:ascii="Calibri" w:hAnsi="Calibri"/>
          <w:sz w:val="22"/>
          <w:szCs w:val="22"/>
        </w:rPr>
        <w:t xml:space="preserve"> </w:t>
      </w:r>
      <w:r w:rsidR="00F174D6" w:rsidRPr="00F174D6">
        <w:rPr>
          <w:rFonts w:ascii="Calibri" w:hAnsi="Calibri"/>
          <w:i/>
          <w:sz w:val="22"/>
          <w:szCs w:val="22"/>
        </w:rPr>
        <w:t>Exhibit B</w:t>
      </w:r>
      <w:r w:rsidR="00ED22E4">
        <w:rPr>
          <w:rFonts w:ascii="Calibri" w:hAnsi="Calibri"/>
          <w:i/>
          <w:sz w:val="22"/>
          <w:szCs w:val="22"/>
        </w:rPr>
        <w:t>2</w:t>
      </w:r>
      <w:r w:rsidR="00F174D6" w:rsidRPr="00F174D6">
        <w:rPr>
          <w:rFonts w:ascii="Calibri" w:hAnsi="Calibri"/>
          <w:i/>
          <w:sz w:val="22"/>
          <w:szCs w:val="22"/>
        </w:rPr>
        <w:t xml:space="preserve"> – </w:t>
      </w:r>
      <w:r w:rsidR="00ED22E4">
        <w:rPr>
          <w:rFonts w:ascii="Calibri" w:hAnsi="Calibri"/>
          <w:i/>
          <w:sz w:val="22"/>
          <w:szCs w:val="22"/>
        </w:rPr>
        <w:t>Non-Cost Qualifications.</w:t>
      </w:r>
    </w:p>
    <w:p w14:paraId="33792ABB" w14:textId="49CCB041" w:rsidR="008D604B" w:rsidRPr="00821156" w:rsidRDefault="008D604B">
      <w:pPr>
        <w:spacing w:before="120"/>
        <w:ind w:left="720"/>
        <w:rPr>
          <w:rFonts w:ascii="Calibri" w:hAnsi="Calibri"/>
          <w:sz w:val="22"/>
          <w:szCs w:val="22"/>
        </w:rPr>
      </w:pPr>
      <w:r>
        <w:rPr>
          <w:rFonts w:ascii="Calibri" w:hAnsi="Calibri"/>
          <w:sz w:val="22"/>
          <w:szCs w:val="22"/>
        </w:rPr>
        <w:t xml:space="preserve">Note:  As set forth above, Bidder must complete and return </w:t>
      </w:r>
      <w:r w:rsidRPr="0083418D">
        <w:rPr>
          <w:rFonts w:ascii="Calibri" w:hAnsi="Calibri"/>
          <w:i/>
          <w:iCs/>
          <w:sz w:val="22"/>
          <w:szCs w:val="22"/>
        </w:rPr>
        <w:t>Exhibit B2 – Non-Cost Qualifications</w:t>
      </w:r>
      <w:r>
        <w:rPr>
          <w:rFonts w:ascii="Calibri" w:hAnsi="Calibri"/>
          <w:sz w:val="22"/>
          <w:szCs w:val="22"/>
        </w:rPr>
        <w:t xml:space="preserve"> to Enterprise Services.</w:t>
      </w:r>
    </w:p>
    <w:p w14:paraId="115EB8C9" w14:textId="7E1E5B89" w:rsidR="001D6383" w:rsidRPr="00A76A0E" w:rsidRDefault="001D6383" w:rsidP="00A76A0E">
      <w:pPr>
        <w:spacing w:before="240"/>
        <w:rPr>
          <w:rFonts w:ascii="Calibri" w:hAnsi="Calibri"/>
          <w:smallCaps/>
          <w:sz w:val="22"/>
          <w:szCs w:val="22"/>
        </w:rPr>
      </w:pPr>
      <w:bookmarkStart w:id="10" w:name="_Toc325538106"/>
      <w:bookmarkStart w:id="11" w:name="_Toc325538662"/>
      <w:bookmarkStart w:id="12" w:name="_Toc325461279"/>
      <w:bookmarkStart w:id="13" w:name="_Toc325462220"/>
      <w:bookmarkStart w:id="14" w:name="_Toc325462364"/>
      <w:bookmarkStart w:id="15" w:name="_Toc325462503"/>
      <w:bookmarkStart w:id="16" w:name="_Toc325462643"/>
      <w:bookmarkStart w:id="17" w:name="_Toc325462783"/>
      <w:bookmarkStart w:id="18" w:name="_Toc325462927"/>
      <w:bookmarkStart w:id="19" w:name="_Toc325463400"/>
      <w:bookmarkStart w:id="20" w:name="_Toc325535493"/>
      <w:bookmarkStart w:id="21" w:name="_Toc325617991"/>
      <w:bookmarkStart w:id="22" w:name="_Toc325699449"/>
      <w:bookmarkStart w:id="23" w:name="_Toc325715660"/>
      <w:bookmarkStart w:id="24" w:name="_Toc326064117"/>
      <w:bookmarkStart w:id="25" w:name="_Toc326064274"/>
      <w:bookmarkStart w:id="26" w:name="_Toc326064430"/>
      <w:bookmarkStart w:id="27" w:name="_Toc326064586"/>
      <w:bookmarkStart w:id="28" w:name="_Toc326064741"/>
      <w:bookmarkStart w:id="29" w:name="_Toc326562897"/>
      <w:bookmarkStart w:id="30" w:name="_Toc326563052"/>
      <w:bookmarkStart w:id="31" w:name="_Toc326757760"/>
      <w:bookmarkStart w:id="32" w:name="_Toc325617992"/>
      <w:bookmarkStart w:id="33" w:name="_Toc325699450"/>
      <w:bookmarkStart w:id="34" w:name="_Toc325715661"/>
      <w:bookmarkStart w:id="35" w:name="_Toc326064118"/>
      <w:bookmarkStart w:id="36" w:name="_Toc326064275"/>
      <w:bookmarkStart w:id="37" w:name="_Toc326064431"/>
      <w:bookmarkStart w:id="38" w:name="_Toc326064587"/>
      <w:bookmarkStart w:id="39" w:name="_Toc326064742"/>
      <w:bookmarkStart w:id="40" w:name="_Toc326562898"/>
      <w:bookmarkStart w:id="41" w:name="_Toc326563053"/>
      <w:bookmarkStart w:id="42" w:name="_Toc326757761"/>
      <w:bookmarkStart w:id="43" w:name="_Toc325617993"/>
      <w:bookmarkStart w:id="44" w:name="_Toc325699451"/>
      <w:bookmarkStart w:id="45" w:name="_Toc325715662"/>
      <w:bookmarkStart w:id="46" w:name="_Toc326064119"/>
      <w:bookmarkStart w:id="47" w:name="_Toc326064276"/>
      <w:bookmarkStart w:id="48" w:name="_Toc326064432"/>
      <w:bookmarkStart w:id="49" w:name="_Toc326064588"/>
      <w:bookmarkStart w:id="50" w:name="_Toc326064743"/>
      <w:bookmarkStart w:id="51" w:name="_Toc326562899"/>
      <w:bookmarkStart w:id="52" w:name="_Toc326563054"/>
      <w:bookmarkStart w:id="53" w:name="_Toc326757762"/>
      <w:bookmarkStart w:id="54" w:name="_Toc325617994"/>
      <w:bookmarkStart w:id="55" w:name="_Toc325699452"/>
      <w:bookmarkStart w:id="56" w:name="_Toc325715663"/>
      <w:bookmarkStart w:id="57" w:name="_Toc326064120"/>
      <w:bookmarkStart w:id="58" w:name="_Toc326064277"/>
      <w:bookmarkStart w:id="59" w:name="_Toc326064433"/>
      <w:bookmarkStart w:id="60" w:name="_Toc326064589"/>
      <w:bookmarkStart w:id="61" w:name="_Toc326064744"/>
      <w:bookmarkStart w:id="62" w:name="_Toc326562900"/>
      <w:bookmarkStart w:id="63" w:name="_Toc326563055"/>
      <w:bookmarkStart w:id="64" w:name="_Toc326757763"/>
      <w:bookmarkStart w:id="65" w:name="Exhibit_C"/>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C</w:t>
      </w:r>
      <w:r w:rsidRPr="00A76A0E">
        <w:rPr>
          <w:rFonts w:ascii="Calibri" w:hAnsi="Calibri"/>
          <w:smallCaps/>
          <w:sz w:val="22"/>
          <w:szCs w:val="22"/>
        </w:rPr>
        <w:t xml:space="preserve"> – </w:t>
      </w:r>
      <w:r w:rsidR="00904508" w:rsidRPr="00A76A0E">
        <w:rPr>
          <w:rFonts w:ascii="Calibri" w:hAnsi="Calibri"/>
          <w:smallCaps/>
          <w:sz w:val="22"/>
          <w:szCs w:val="22"/>
        </w:rPr>
        <w:t xml:space="preserve">Bid </w:t>
      </w:r>
      <w:r w:rsidRPr="00A76A0E">
        <w:rPr>
          <w:rFonts w:ascii="Calibri" w:hAnsi="Calibri"/>
          <w:smallCaps/>
          <w:sz w:val="22"/>
          <w:szCs w:val="22"/>
        </w:rPr>
        <w:t>Price</w:t>
      </w:r>
    </w:p>
    <w:bookmarkEnd w:id="65"/>
    <w:p w14:paraId="0888D76C" w14:textId="6899CAB4" w:rsidR="002D17E1" w:rsidRDefault="00F174D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w:t>
      </w:r>
      <w:r w:rsidR="002D17E1">
        <w:rPr>
          <w:rFonts w:ascii="Calibri" w:hAnsi="Calibri"/>
          <w:i/>
          <w:sz w:val="22"/>
          <w:szCs w:val="22"/>
        </w:rPr>
        <w:t>C</w:t>
      </w:r>
      <w:r w:rsidR="002D17E1" w:rsidRPr="004F34A8">
        <w:rPr>
          <w:rFonts w:ascii="Calibri" w:hAnsi="Calibri"/>
          <w:i/>
          <w:sz w:val="22"/>
          <w:szCs w:val="22"/>
        </w:rPr>
        <w:t xml:space="preserve"> – Bid</w:t>
      </w:r>
      <w:r w:rsidR="002D17E1">
        <w:rPr>
          <w:rFonts w:ascii="Calibri" w:hAnsi="Calibri"/>
          <w:i/>
          <w:sz w:val="22"/>
          <w:szCs w:val="22"/>
        </w:rPr>
        <w:t xml:space="preserve"> Price</w:t>
      </w:r>
      <w:r w:rsidR="002D17E1">
        <w:rPr>
          <w:rFonts w:ascii="Calibri" w:hAnsi="Calibri"/>
          <w:sz w:val="22"/>
          <w:szCs w:val="22"/>
        </w:rPr>
        <w:t>.</w:t>
      </w:r>
    </w:p>
    <w:p w14:paraId="7A04F7FB" w14:textId="46689CF5" w:rsidR="002D17E1" w:rsidRDefault="002D17E1" w:rsidP="00A76A0E">
      <w:pPr>
        <w:spacing w:before="120"/>
        <w:ind w:left="720"/>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C</w:t>
      </w:r>
      <w:r w:rsidRPr="004F34A8">
        <w:rPr>
          <w:rFonts w:ascii="Calibri" w:hAnsi="Calibri"/>
          <w:i/>
          <w:sz w:val="22"/>
          <w:szCs w:val="22"/>
        </w:rPr>
        <w:t xml:space="preserve"> – Bid</w:t>
      </w:r>
      <w:r>
        <w:rPr>
          <w:rFonts w:ascii="Calibri" w:hAnsi="Calibri"/>
          <w:i/>
          <w:sz w:val="22"/>
          <w:szCs w:val="22"/>
        </w:rPr>
        <w:t xml:space="preserve"> Price</w:t>
      </w:r>
      <w:r>
        <w:rPr>
          <w:rFonts w:ascii="Calibri" w:hAnsi="Calibri"/>
          <w:sz w:val="22"/>
          <w:szCs w:val="22"/>
        </w:rPr>
        <w:t xml:space="preserve"> to Enterprise Services.</w:t>
      </w:r>
    </w:p>
    <w:p w14:paraId="183CAADF" w14:textId="42B3F495" w:rsidR="001D6383" w:rsidRPr="00A76A0E" w:rsidRDefault="001D6383" w:rsidP="00A76A0E">
      <w:pPr>
        <w:spacing w:before="240"/>
        <w:rPr>
          <w:rFonts w:ascii="Calibri" w:hAnsi="Calibri"/>
          <w:smallCaps/>
          <w:sz w:val="22"/>
          <w:szCs w:val="22"/>
        </w:rPr>
      </w:pPr>
      <w:bookmarkStart w:id="66" w:name="Exhibit_D"/>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D</w:t>
      </w:r>
      <w:r w:rsidRPr="00A76A0E">
        <w:rPr>
          <w:rFonts w:ascii="Calibri" w:hAnsi="Calibri"/>
          <w:smallCaps/>
          <w:sz w:val="22"/>
          <w:szCs w:val="22"/>
        </w:rPr>
        <w:t xml:space="preserve"> </w:t>
      </w:r>
      <w:proofErr w:type="gramStart"/>
      <w:r w:rsidRPr="00A76A0E">
        <w:rPr>
          <w:rFonts w:ascii="Calibri" w:hAnsi="Calibri"/>
          <w:smallCaps/>
          <w:sz w:val="22"/>
          <w:szCs w:val="22"/>
        </w:rPr>
        <w:t xml:space="preserve">– </w:t>
      </w:r>
      <w:r w:rsidR="00CA5090" w:rsidRPr="00A76A0E">
        <w:rPr>
          <w:rFonts w:ascii="Calibri" w:hAnsi="Calibri"/>
          <w:smallCaps/>
          <w:sz w:val="22"/>
          <w:szCs w:val="22"/>
        </w:rPr>
        <w:t xml:space="preserve"> Contract</w:t>
      </w:r>
      <w:bookmarkEnd w:id="66"/>
      <w:proofErr w:type="gramEnd"/>
    </w:p>
    <w:p w14:paraId="05747C1D" w14:textId="193E9F65" w:rsidR="00CA5090" w:rsidRDefault="00C93C75" w:rsidP="00A76A0E">
      <w:pPr>
        <w:spacing w:before="120"/>
        <w:ind w:left="720"/>
        <w:rPr>
          <w:rFonts w:ascii="Calibri" w:hAnsi="Calibri"/>
          <w:sz w:val="22"/>
          <w:szCs w:val="22"/>
        </w:rPr>
      </w:pPr>
      <w:r w:rsidRPr="002D17E1">
        <w:rPr>
          <w:rFonts w:ascii="Calibri" w:hAnsi="Calibri"/>
          <w:i/>
          <w:sz w:val="22"/>
          <w:szCs w:val="22"/>
        </w:rPr>
        <w:t>Se</w:t>
      </w:r>
      <w:r w:rsidR="00CA5090" w:rsidRPr="002D17E1">
        <w:rPr>
          <w:rFonts w:ascii="Calibri" w:hAnsi="Calibri"/>
          <w:i/>
          <w:sz w:val="22"/>
          <w:szCs w:val="22"/>
        </w:rPr>
        <w:t>e</w:t>
      </w:r>
      <w:r w:rsidR="00CA5090">
        <w:rPr>
          <w:rFonts w:ascii="Calibri" w:hAnsi="Calibri"/>
          <w:sz w:val="22"/>
          <w:szCs w:val="22"/>
        </w:rPr>
        <w:t xml:space="preserve"> attached </w:t>
      </w:r>
      <w:r w:rsidR="00F174D6" w:rsidRPr="00F174D6">
        <w:rPr>
          <w:rFonts w:ascii="Calibri" w:hAnsi="Calibri"/>
          <w:i/>
          <w:sz w:val="22"/>
          <w:szCs w:val="22"/>
        </w:rPr>
        <w:t xml:space="preserve">Exhibit D – </w:t>
      </w:r>
      <w:r w:rsidR="00CA5090" w:rsidRPr="00F174D6">
        <w:rPr>
          <w:rFonts w:ascii="Calibri" w:hAnsi="Calibri"/>
          <w:i/>
          <w:sz w:val="22"/>
          <w:szCs w:val="22"/>
        </w:rPr>
        <w:t>Contract</w:t>
      </w:r>
      <w:r w:rsidR="00ED22E4">
        <w:rPr>
          <w:rFonts w:ascii="Calibri" w:hAnsi="Calibri"/>
          <w:i/>
          <w:sz w:val="22"/>
          <w:szCs w:val="22"/>
        </w:rPr>
        <w:t xml:space="preserve"> for Competitive Solicitation No. 1</w:t>
      </w:r>
      <w:r w:rsidR="008A5EBD">
        <w:rPr>
          <w:rFonts w:ascii="Calibri" w:hAnsi="Calibri"/>
          <w:i/>
          <w:sz w:val="22"/>
          <w:szCs w:val="22"/>
        </w:rPr>
        <w:t>6322</w:t>
      </w:r>
      <w:r w:rsidR="00ED22E4">
        <w:rPr>
          <w:rFonts w:ascii="Calibri" w:hAnsi="Calibri"/>
          <w:i/>
          <w:sz w:val="22"/>
          <w:szCs w:val="22"/>
        </w:rPr>
        <w:t xml:space="preserve">-IT </w:t>
      </w:r>
      <w:r w:rsidR="008A5EBD">
        <w:rPr>
          <w:rFonts w:ascii="Calibri" w:hAnsi="Calibri"/>
          <w:i/>
          <w:sz w:val="22"/>
          <w:szCs w:val="22"/>
        </w:rPr>
        <w:t>Development</w:t>
      </w:r>
      <w:r w:rsidR="0083418D">
        <w:rPr>
          <w:rFonts w:ascii="Calibri" w:hAnsi="Calibri"/>
          <w:i/>
          <w:sz w:val="22"/>
          <w:szCs w:val="22"/>
        </w:rPr>
        <w:t xml:space="preserve"> Services</w:t>
      </w:r>
      <w:r w:rsidR="00D129EB">
        <w:rPr>
          <w:rFonts w:ascii="Calibri" w:hAnsi="Calibri"/>
          <w:sz w:val="22"/>
          <w:szCs w:val="22"/>
        </w:rPr>
        <w:t>.</w:t>
      </w:r>
    </w:p>
    <w:p w14:paraId="78ADE4F1" w14:textId="7797A306" w:rsidR="004455BC" w:rsidRDefault="004455BC" w:rsidP="004455BC">
      <w:pPr>
        <w:keepNext/>
        <w:keepLines/>
        <w:spacing w:before="240"/>
        <w:rPr>
          <w:rFonts w:ascii="Calibri" w:hAnsi="Calibri"/>
          <w:smallCaps/>
          <w:sz w:val="22"/>
          <w:szCs w:val="22"/>
        </w:rPr>
      </w:pPr>
      <w:r w:rsidRPr="00305884">
        <w:rPr>
          <w:rFonts w:ascii="Calibri" w:hAnsi="Calibri"/>
          <w:smallCaps/>
          <w:sz w:val="22"/>
          <w:szCs w:val="22"/>
        </w:rPr>
        <w:t>Exhibit</w:t>
      </w:r>
      <w:r w:rsidR="0073132C" w:rsidRPr="00305884">
        <w:rPr>
          <w:rFonts w:ascii="Calibri" w:hAnsi="Calibri"/>
          <w:smallCaps/>
          <w:sz w:val="22"/>
          <w:szCs w:val="22"/>
        </w:rPr>
        <w:t xml:space="preserve"> </w:t>
      </w:r>
      <w:proofErr w:type="gramStart"/>
      <w:r w:rsidR="0073132C" w:rsidRPr="00305884">
        <w:rPr>
          <w:rFonts w:ascii="Calibri" w:hAnsi="Calibri"/>
          <w:smallCaps/>
          <w:sz w:val="22"/>
          <w:szCs w:val="22"/>
        </w:rPr>
        <w:t>E</w:t>
      </w:r>
      <w:r w:rsidRPr="00305884">
        <w:rPr>
          <w:rFonts w:ascii="Calibri" w:hAnsi="Calibri"/>
          <w:smallCaps/>
          <w:sz w:val="22"/>
          <w:szCs w:val="22"/>
        </w:rPr>
        <w:t> </w:t>
      </w:r>
      <w:r w:rsidRPr="00A76A0E">
        <w:rPr>
          <w:rFonts w:ascii="Calibri" w:hAnsi="Calibri"/>
          <w:smallCaps/>
          <w:sz w:val="22"/>
          <w:szCs w:val="22"/>
        </w:rPr>
        <w:t xml:space="preserve"> –</w:t>
      </w:r>
      <w:proofErr w:type="gramEnd"/>
      <w:r w:rsidRPr="00A76A0E">
        <w:rPr>
          <w:rFonts w:ascii="Calibri" w:hAnsi="Calibri"/>
          <w:smallCaps/>
          <w:sz w:val="22"/>
          <w:szCs w:val="22"/>
        </w:rPr>
        <w:t xml:space="preserve"> </w:t>
      </w:r>
      <w:r>
        <w:rPr>
          <w:rFonts w:ascii="Calibri" w:hAnsi="Calibri"/>
          <w:smallCaps/>
          <w:sz w:val="22"/>
          <w:szCs w:val="22"/>
        </w:rPr>
        <w:t>Bidder’s Diverse Business Inclusion Plan – Subcontractors</w:t>
      </w:r>
    </w:p>
    <w:p w14:paraId="5E2570B9" w14:textId="4FD0D98E" w:rsidR="00ED22E4" w:rsidRDefault="00ED22E4" w:rsidP="00ED22E4">
      <w:pPr>
        <w:keepNext/>
        <w:keepLines/>
        <w:spacing w:before="120"/>
        <w:ind w:left="720"/>
        <w:rPr>
          <w:rFonts w:ascii="Calibri" w:hAnsi="Calibri"/>
          <w:sz w:val="22"/>
          <w:szCs w:val="22"/>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w:t>
      </w:r>
      <w:r>
        <w:rPr>
          <w:rFonts w:ascii="Calibri" w:hAnsi="Calibri"/>
          <w:i/>
          <w:sz w:val="22"/>
          <w:szCs w:val="22"/>
        </w:rPr>
        <w:t xml:space="preserve"> E</w:t>
      </w:r>
      <w:r w:rsidRPr="00F174D6">
        <w:rPr>
          <w:rFonts w:ascii="Calibri" w:hAnsi="Calibri"/>
          <w:i/>
          <w:sz w:val="22"/>
          <w:szCs w:val="22"/>
        </w:rPr>
        <w:t xml:space="preserve"> – </w:t>
      </w:r>
      <w:r>
        <w:rPr>
          <w:rFonts w:ascii="Calibri" w:hAnsi="Calibri"/>
          <w:i/>
          <w:sz w:val="22"/>
          <w:szCs w:val="22"/>
        </w:rPr>
        <w:t>Bidder’s Diverse Business Inclusion Plan – Subcontractors</w:t>
      </w:r>
    </w:p>
    <w:p w14:paraId="5D625D59" w14:textId="3FC08167" w:rsidR="00ED22E4" w:rsidRDefault="00ED22E4" w:rsidP="00ED22E4">
      <w:pPr>
        <w:keepNext/>
        <w:keepLines/>
        <w:spacing w:before="120"/>
        <w:ind w:left="720"/>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w:t>
      </w:r>
      <w:r>
        <w:rPr>
          <w:rFonts w:ascii="Calibri" w:hAnsi="Calibri"/>
          <w:i/>
          <w:sz w:val="22"/>
          <w:szCs w:val="22"/>
        </w:rPr>
        <w:t xml:space="preserve"> E</w:t>
      </w:r>
      <w:r w:rsidRPr="004F34A8">
        <w:rPr>
          <w:rFonts w:ascii="Calibri" w:hAnsi="Calibri"/>
          <w:i/>
          <w:sz w:val="22"/>
          <w:szCs w:val="22"/>
        </w:rPr>
        <w:t xml:space="preserve"> – </w:t>
      </w:r>
      <w:r>
        <w:rPr>
          <w:rFonts w:ascii="Calibri" w:hAnsi="Calibri"/>
          <w:i/>
          <w:sz w:val="22"/>
          <w:szCs w:val="22"/>
        </w:rPr>
        <w:t>Diverse Business Inclusion Plan – Subcontractors</w:t>
      </w:r>
      <w:r>
        <w:rPr>
          <w:rFonts w:ascii="Calibri" w:hAnsi="Calibri"/>
          <w:sz w:val="22"/>
          <w:szCs w:val="22"/>
        </w:rPr>
        <w:t xml:space="preserve"> to Enterprise Services </w:t>
      </w:r>
      <w:r w:rsidRPr="004455BC">
        <w:rPr>
          <w:rFonts w:ascii="Calibri" w:hAnsi="Calibri"/>
          <w:b/>
          <w:i/>
          <w:sz w:val="22"/>
          <w:szCs w:val="22"/>
        </w:rPr>
        <w:t>if</w:t>
      </w:r>
      <w:r>
        <w:rPr>
          <w:rFonts w:ascii="Calibri" w:hAnsi="Calibri"/>
          <w:sz w:val="22"/>
          <w:szCs w:val="22"/>
        </w:rPr>
        <w:t xml:space="preserve"> bidder intends to utilize subcontractors if awarded a Contract.</w:t>
      </w:r>
    </w:p>
    <w:sectPr w:rsidR="00ED22E4" w:rsidSect="001E72C7">
      <w:footerReference w:type="default" r:id="rId115"/>
      <w:headerReference w:type="first" r:id="rId116"/>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8D2C" w14:textId="77777777" w:rsidR="00A846BC" w:rsidRPr="00192D6D" w:rsidRDefault="00A846BC" w:rsidP="00192D6D">
      <w:r>
        <w:separator/>
      </w:r>
    </w:p>
  </w:endnote>
  <w:endnote w:type="continuationSeparator" w:id="0">
    <w:p w14:paraId="303A44E4" w14:textId="77777777" w:rsidR="00A846BC" w:rsidRPr="00192D6D" w:rsidRDefault="00A846BC"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2B27E9EE" w:rsidR="00851E52" w:rsidRPr="007F754A" w:rsidRDefault="00851E5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 xml:space="preserve">Competitive Solicitation No. </w:t>
    </w:r>
    <w:r w:rsidR="008A5EBD">
      <w:rPr>
        <w:rFonts w:ascii="Calibri" w:hAnsi="Calibri"/>
        <w:smallCaps/>
        <w:sz w:val="20"/>
        <w:szCs w:val="20"/>
        <w:lang w:val="en-US"/>
      </w:rPr>
      <w:t>16322</w:t>
    </w:r>
    <w:r>
      <w:rPr>
        <w:rFonts w:ascii="Calibri" w:hAnsi="Calibri"/>
        <w:smallCaps/>
        <w:sz w:val="20"/>
        <w:szCs w:val="20"/>
        <w:lang w:val="en-US"/>
      </w:rPr>
      <w:t xml:space="preserve">– </w:t>
    </w:r>
    <w:r w:rsidR="00FF167D">
      <w:rPr>
        <w:rFonts w:ascii="Calibri" w:hAnsi="Calibri"/>
        <w:smallCaps/>
        <w:sz w:val="20"/>
        <w:szCs w:val="20"/>
        <w:lang w:val="en-US"/>
      </w:rPr>
      <w:t xml:space="preserve">IT </w:t>
    </w:r>
    <w:r w:rsidR="008A5EBD">
      <w:rPr>
        <w:rFonts w:ascii="Calibri" w:hAnsi="Calibri"/>
        <w:smallCaps/>
        <w:sz w:val="20"/>
        <w:szCs w:val="20"/>
        <w:lang w:val="en-US"/>
      </w:rPr>
      <w:t>Development</w:t>
    </w:r>
    <w:r w:rsidR="00335F8C">
      <w:rPr>
        <w:rFonts w:ascii="Calibri" w:hAnsi="Calibri"/>
        <w:smallCaps/>
        <w:sz w:val="20"/>
        <w:szCs w:val="20"/>
        <w:lang w:val="en-US"/>
      </w:rPr>
      <w:t xml:space="preserve"> Services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3700F4">
      <w:rPr>
        <w:rFonts w:ascii="Calibri" w:hAnsi="Calibri"/>
        <w:smallCaps/>
        <w:noProof/>
        <w:sz w:val="20"/>
        <w:szCs w:val="20"/>
      </w:rPr>
      <w:t>1</w:t>
    </w:r>
    <w:r w:rsidRPr="007F754A">
      <w:rPr>
        <w:rFonts w:ascii="Calibri" w:hAnsi="Calibri"/>
        <w:smallCaps/>
        <w:noProof/>
        <w:sz w:val="20"/>
        <w:szCs w:val="20"/>
      </w:rPr>
      <w:fldChar w:fldCharType="end"/>
    </w:r>
  </w:p>
  <w:p w14:paraId="287CB10B" w14:textId="10A9DB07" w:rsidR="00851E52" w:rsidRPr="007F754A" w:rsidRDefault="00851E52">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2021-0</w:t>
    </w:r>
    <w:r w:rsidR="009B4C59">
      <w:rPr>
        <w:rFonts w:ascii="Calibri" w:hAnsi="Calibri"/>
        <w:sz w:val="16"/>
        <w:szCs w:val="16"/>
        <w:lang w:val="en-US"/>
      </w:rPr>
      <w:t>6</w:t>
    </w:r>
    <w:r>
      <w:rPr>
        <w:rFonts w:ascii="Calibri" w:hAnsi="Calibri"/>
        <w:sz w:val="16"/>
        <w:szCs w:val="16"/>
        <w:lang w:val="en-US"/>
      </w:rPr>
      <w:t>-</w:t>
    </w:r>
    <w:r w:rsidR="009B4C59">
      <w:rPr>
        <w:rFonts w:ascii="Calibri" w:hAnsi="Calibri"/>
        <w:sz w:val="16"/>
        <w:szCs w:val="16"/>
        <w:lang w:val="en-US"/>
      </w:rPr>
      <w:t>30</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069F" w14:textId="77777777" w:rsidR="00A846BC" w:rsidRPr="00192D6D" w:rsidRDefault="00A846BC" w:rsidP="00192D6D">
      <w:r>
        <w:separator/>
      </w:r>
    </w:p>
  </w:footnote>
  <w:footnote w:type="continuationSeparator" w:id="0">
    <w:p w14:paraId="2BD7CAEC" w14:textId="77777777" w:rsidR="00A846BC" w:rsidRPr="00192D6D" w:rsidRDefault="00A846BC"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77777777" w:rsidR="00851E52" w:rsidRPr="00EA05BA" w:rsidRDefault="00851E52"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E99"/>
    <w:multiLevelType w:val="hybridMultilevel"/>
    <w:tmpl w:val="FF5C2F40"/>
    <w:lvl w:ilvl="0" w:tplc="04090005">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2"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354A5"/>
    <w:multiLevelType w:val="hybridMultilevel"/>
    <w:tmpl w:val="47CE3922"/>
    <w:lvl w:ilvl="0" w:tplc="F490CD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ADD723B"/>
    <w:multiLevelType w:val="multilevel"/>
    <w:tmpl w:val="21DC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5323F"/>
    <w:multiLevelType w:val="multilevel"/>
    <w:tmpl w:val="D22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51BE3"/>
    <w:multiLevelType w:val="hybridMultilevel"/>
    <w:tmpl w:val="F038298C"/>
    <w:lvl w:ilvl="0" w:tplc="FFFFFFFF">
      <w:start w:val="1"/>
      <w:numFmt w:val="decimal"/>
      <w:lvlText w:val="3.%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12418"/>
    <w:multiLevelType w:val="hybridMultilevel"/>
    <w:tmpl w:val="1A84AA02"/>
    <w:lvl w:ilvl="0" w:tplc="8E0273D4">
      <w:start w:val="1"/>
      <w:numFmt w:val="decimal"/>
      <w:lvlText w:val="3.%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73F99"/>
    <w:multiLevelType w:val="multilevel"/>
    <w:tmpl w:val="0AB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4192371D"/>
    <w:multiLevelType w:val="hybridMultilevel"/>
    <w:tmpl w:val="F2AC417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474617C0"/>
    <w:multiLevelType w:val="hybridMultilevel"/>
    <w:tmpl w:val="CE948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1" w15:restartNumberingAfterBreak="0">
    <w:nsid w:val="49E06275"/>
    <w:multiLevelType w:val="multilevel"/>
    <w:tmpl w:val="DF76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9869D1"/>
    <w:multiLevelType w:val="hybridMultilevel"/>
    <w:tmpl w:val="89249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05B793F"/>
    <w:multiLevelType w:val="hybridMultilevel"/>
    <w:tmpl w:val="890A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A32CCF"/>
    <w:multiLevelType w:val="hybridMultilevel"/>
    <w:tmpl w:val="740C697C"/>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C453A"/>
    <w:multiLevelType w:val="hybridMultilevel"/>
    <w:tmpl w:val="2C9E22E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CF0CE2"/>
    <w:multiLevelType w:val="hybridMultilevel"/>
    <w:tmpl w:val="FBB01C8C"/>
    <w:lvl w:ilvl="0" w:tplc="04090005">
      <w:start w:val="1"/>
      <w:numFmt w:val="bullet"/>
      <w:lvlText w:val=""/>
      <w:lvlJc w:val="left"/>
      <w:pPr>
        <w:ind w:left="1440" w:hanging="72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DA21C4D"/>
    <w:multiLevelType w:val="hybridMultilevel"/>
    <w:tmpl w:val="8FEE230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B3166D"/>
    <w:multiLevelType w:val="hybridMultilevel"/>
    <w:tmpl w:val="B8787D82"/>
    <w:lvl w:ilvl="0" w:tplc="B2FACE62">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1D6D80"/>
    <w:multiLevelType w:val="hybridMultilevel"/>
    <w:tmpl w:val="4C98E198"/>
    <w:lvl w:ilvl="0" w:tplc="FFFFFFFF">
      <w:start w:val="1"/>
      <w:numFmt w:val="decimal"/>
      <w:lvlText w:val="2.%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15:restartNumberingAfterBreak="0">
    <w:nsid w:val="78325C7F"/>
    <w:multiLevelType w:val="hybridMultilevel"/>
    <w:tmpl w:val="F87C7752"/>
    <w:lvl w:ilvl="0" w:tplc="D76852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042744">
    <w:abstractNumId w:val="53"/>
  </w:num>
  <w:num w:numId="2" w16cid:durableId="840123190">
    <w:abstractNumId w:val="33"/>
  </w:num>
  <w:num w:numId="3" w16cid:durableId="1454405086">
    <w:abstractNumId w:val="36"/>
  </w:num>
  <w:num w:numId="4" w16cid:durableId="922834267">
    <w:abstractNumId w:val="35"/>
  </w:num>
  <w:num w:numId="5" w16cid:durableId="616916184">
    <w:abstractNumId w:val="39"/>
  </w:num>
  <w:num w:numId="6" w16cid:durableId="96023995">
    <w:abstractNumId w:val="44"/>
  </w:num>
  <w:num w:numId="7" w16cid:durableId="409427928">
    <w:abstractNumId w:val="26"/>
  </w:num>
  <w:num w:numId="8" w16cid:durableId="1763650257">
    <w:abstractNumId w:val="15"/>
  </w:num>
  <w:num w:numId="9" w16cid:durableId="363024525">
    <w:abstractNumId w:val="16"/>
  </w:num>
  <w:num w:numId="10" w16cid:durableId="1904825908">
    <w:abstractNumId w:val="14"/>
  </w:num>
  <w:num w:numId="11" w16cid:durableId="348603859">
    <w:abstractNumId w:val="23"/>
  </w:num>
  <w:num w:numId="12" w16cid:durableId="510796565">
    <w:abstractNumId w:val="42"/>
  </w:num>
  <w:num w:numId="13" w16cid:durableId="904142509">
    <w:abstractNumId w:val="41"/>
  </w:num>
  <w:num w:numId="14" w16cid:durableId="1482698220">
    <w:abstractNumId w:val="40"/>
  </w:num>
  <w:num w:numId="15" w16cid:durableId="1283417805">
    <w:abstractNumId w:val="19"/>
  </w:num>
  <w:num w:numId="16" w16cid:durableId="637535372">
    <w:abstractNumId w:val="17"/>
  </w:num>
  <w:num w:numId="17" w16cid:durableId="1997294693">
    <w:abstractNumId w:val="25"/>
  </w:num>
  <w:num w:numId="18" w16cid:durableId="740636085">
    <w:abstractNumId w:val="18"/>
  </w:num>
  <w:num w:numId="19" w16cid:durableId="1677001005">
    <w:abstractNumId w:val="5"/>
  </w:num>
  <w:num w:numId="20" w16cid:durableId="1308361869">
    <w:abstractNumId w:val="0"/>
  </w:num>
  <w:num w:numId="21" w16cid:durableId="1849982597">
    <w:abstractNumId w:val="6"/>
  </w:num>
  <w:num w:numId="22" w16cid:durableId="459345997">
    <w:abstractNumId w:val="7"/>
  </w:num>
  <w:num w:numId="23" w16cid:durableId="1659921333">
    <w:abstractNumId w:val="20"/>
  </w:num>
  <w:num w:numId="24" w16cid:durableId="785202178">
    <w:abstractNumId w:val="30"/>
  </w:num>
  <w:num w:numId="25" w16cid:durableId="2067410403">
    <w:abstractNumId w:val="28"/>
  </w:num>
  <w:num w:numId="26" w16cid:durableId="1239363910">
    <w:abstractNumId w:val="50"/>
  </w:num>
  <w:num w:numId="27" w16cid:durableId="1809280047">
    <w:abstractNumId w:val="52"/>
  </w:num>
  <w:num w:numId="28" w16cid:durableId="988899116">
    <w:abstractNumId w:val="10"/>
  </w:num>
  <w:num w:numId="29" w16cid:durableId="550655433">
    <w:abstractNumId w:val="2"/>
  </w:num>
  <w:num w:numId="30" w16cid:durableId="178784927">
    <w:abstractNumId w:val="47"/>
  </w:num>
  <w:num w:numId="31" w16cid:durableId="54134438">
    <w:abstractNumId w:val="43"/>
  </w:num>
  <w:num w:numId="32" w16cid:durableId="419259493">
    <w:abstractNumId w:val="55"/>
  </w:num>
  <w:num w:numId="33" w16cid:durableId="1412239507">
    <w:abstractNumId w:val="45"/>
  </w:num>
  <w:num w:numId="34" w16cid:durableId="330523593">
    <w:abstractNumId w:val="21"/>
  </w:num>
  <w:num w:numId="35" w16cid:durableId="65998041">
    <w:abstractNumId w:val="13"/>
  </w:num>
  <w:num w:numId="36" w16cid:durableId="757016822">
    <w:abstractNumId w:val="9"/>
  </w:num>
  <w:num w:numId="37" w16cid:durableId="1141389893">
    <w:abstractNumId w:val="38"/>
  </w:num>
  <w:num w:numId="38" w16cid:durableId="1026298806">
    <w:abstractNumId w:val="12"/>
  </w:num>
  <w:num w:numId="39" w16cid:durableId="1031537778">
    <w:abstractNumId w:val="22"/>
  </w:num>
  <w:num w:numId="40" w16cid:durableId="1612130463">
    <w:abstractNumId w:val="46"/>
  </w:num>
  <w:num w:numId="41" w16cid:durableId="1031881824">
    <w:abstractNumId w:val="49"/>
  </w:num>
  <w:num w:numId="42" w16cid:durableId="115102734">
    <w:abstractNumId w:val="51"/>
  </w:num>
  <w:num w:numId="43" w16cid:durableId="1550023388">
    <w:abstractNumId w:val="24"/>
  </w:num>
  <w:num w:numId="44" w16cid:durableId="2096704959">
    <w:abstractNumId w:val="31"/>
  </w:num>
  <w:num w:numId="45" w16cid:durableId="606429074">
    <w:abstractNumId w:val="8"/>
  </w:num>
  <w:num w:numId="46" w16cid:durableId="1364020453">
    <w:abstractNumId w:val="4"/>
  </w:num>
  <w:num w:numId="47" w16cid:durableId="1216814863">
    <w:abstractNumId w:val="37"/>
  </w:num>
  <w:num w:numId="48" w16cid:durableId="804737648">
    <w:abstractNumId w:val="11"/>
  </w:num>
  <w:num w:numId="49" w16cid:durableId="2072346268">
    <w:abstractNumId w:val="27"/>
  </w:num>
  <w:num w:numId="50" w16cid:durableId="778918331">
    <w:abstractNumId w:val="29"/>
  </w:num>
  <w:num w:numId="51" w16cid:durableId="1642689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8493302">
    <w:abstractNumId w:val="3"/>
  </w:num>
  <w:num w:numId="53" w16cid:durableId="497618847">
    <w:abstractNumId w:val="32"/>
  </w:num>
  <w:num w:numId="54" w16cid:durableId="1649095347">
    <w:abstractNumId w:val="54"/>
  </w:num>
  <w:num w:numId="55" w16cid:durableId="1465924780">
    <w:abstractNumId w:val="48"/>
  </w:num>
  <w:num w:numId="56" w16cid:durableId="1090929172">
    <w:abstractNumId w:val="1"/>
  </w:num>
  <w:num w:numId="57" w16cid:durableId="1665625526">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EwNTAytTQxNjRT0lEKTi0uzszPAykwqwUA0WkYgSwAAAA="/>
  </w:docVars>
  <w:rsids>
    <w:rsidRoot w:val="0016695E"/>
    <w:rsid w:val="00003927"/>
    <w:rsid w:val="000040E7"/>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3240"/>
    <w:rsid w:val="00024B6B"/>
    <w:rsid w:val="000254D3"/>
    <w:rsid w:val="00026B14"/>
    <w:rsid w:val="00026C05"/>
    <w:rsid w:val="00027AEF"/>
    <w:rsid w:val="000305AE"/>
    <w:rsid w:val="00030905"/>
    <w:rsid w:val="00030A00"/>
    <w:rsid w:val="000322B6"/>
    <w:rsid w:val="00032735"/>
    <w:rsid w:val="00032E6D"/>
    <w:rsid w:val="00032FDC"/>
    <w:rsid w:val="000336EB"/>
    <w:rsid w:val="000348A6"/>
    <w:rsid w:val="00034937"/>
    <w:rsid w:val="00034DA4"/>
    <w:rsid w:val="00035C0E"/>
    <w:rsid w:val="00035EB7"/>
    <w:rsid w:val="000364C7"/>
    <w:rsid w:val="00036561"/>
    <w:rsid w:val="00036C49"/>
    <w:rsid w:val="00036FF6"/>
    <w:rsid w:val="000372AF"/>
    <w:rsid w:val="00037B79"/>
    <w:rsid w:val="00037BC9"/>
    <w:rsid w:val="0004003D"/>
    <w:rsid w:val="0004120A"/>
    <w:rsid w:val="00042F4A"/>
    <w:rsid w:val="00043A6A"/>
    <w:rsid w:val="00044914"/>
    <w:rsid w:val="00045011"/>
    <w:rsid w:val="000465F6"/>
    <w:rsid w:val="00046994"/>
    <w:rsid w:val="00047EB9"/>
    <w:rsid w:val="00050042"/>
    <w:rsid w:val="0005060F"/>
    <w:rsid w:val="00050DF1"/>
    <w:rsid w:val="00051271"/>
    <w:rsid w:val="00051AEF"/>
    <w:rsid w:val="00052D96"/>
    <w:rsid w:val="00053929"/>
    <w:rsid w:val="00055A3A"/>
    <w:rsid w:val="00056173"/>
    <w:rsid w:val="00060571"/>
    <w:rsid w:val="00060656"/>
    <w:rsid w:val="000608E1"/>
    <w:rsid w:val="0006161C"/>
    <w:rsid w:val="000616B8"/>
    <w:rsid w:val="0006253B"/>
    <w:rsid w:val="00062801"/>
    <w:rsid w:val="0006299D"/>
    <w:rsid w:val="00063116"/>
    <w:rsid w:val="000634EF"/>
    <w:rsid w:val="00063584"/>
    <w:rsid w:val="000637BC"/>
    <w:rsid w:val="000648FA"/>
    <w:rsid w:val="00066DE7"/>
    <w:rsid w:val="00067000"/>
    <w:rsid w:val="000673EA"/>
    <w:rsid w:val="00067DD6"/>
    <w:rsid w:val="00070D94"/>
    <w:rsid w:val="00070DC0"/>
    <w:rsid w:val="00071138"/>
    <w:rsid w:val="00071D65"/>
    <w:rsid w:val="00071ED6"/>
    <w:rsid w:val="000723CA"/>
    <w:rsid w:val="00073032"/>
    <w:rsid w:val="000755D3"/>
    <w:rsid w:val="00076D3A"/>
    <w:rsid w:val="00077004"/>
    <w:rsid w:val="00077351"/>
    <w:rsid w:val="00077BA5"/>
    <w:rsid w:val="00081190"/>
    <w:rsid w:val="00082251"/>
    <w:rsid w:val="000822E4"/>
    <w:rsid w:val="000824B5"/>
    <w:rsid w:val="000824E5"/>
    <w:rsid w:val="000832EC"/>
    <w:rsid w:val="000835AD"/>
    <w:rsid w:val="0008395D"/>
    <w:rsid w:val="000852AB"/>
    <w:rsid w:val="00085347"/>
    <w:rsid w:val="000858F3"/>
    <w:rsid w:val="000860B1"/>
    <w:rsid w:val="000862AD"/>
    <w:rsid w:val="00087DE9"/>
    <w:rsid w:val="00087E9F"/>
    <w:rsid w:val="00091640"/>
    <w:rsid w:val="00092811"/>
    <w:rsid w:val="00093541"/>
    <w:rsid w:val="00093CB1"/>
    <w:rsid w:val="00095B22"/>
    <w:rsid w:val="00096140"/>
    <w:rsid w:val="0009799F"/>
    <w:rsid w:val="00097CDD"/>
    <w:rsid w:val="000A3DFA"/>
    <w:rsid w:val="000A4C06"/>
    <w:rsid w:val="000A54DB"/>
    <w:rsid w:val="000A566D"/>
    <w:rsid w:val="000A58F1"/>
    <w:rsid w:val="000A5AFC"/>
    <w:rsid w:val="000A5C2A"/>
    <w:rsid w:val="000B0C34"/>
    <w:rsid w:val="000B1514"/>
    <w:rsid w:val="000B19AB"/>
    <w:rsid w:val="000B2DB0"/>
    <w:rsid w:val="000B330F"/>
    <w:rsid w:val="000B373B"/>
    <w:rsid w:val="000B423C"/>
    <w:rsid w:val="000B50FD"/>
    <w:rsid w:val="000B5FAE"/>
    <w:rsid w:val="000B6A11"/>
    <w:rsid w:val="000B6CC4"/>
    <w:rsid w:val="000B74CC"/>
    <w:rsid w:val="000C02EC"/>
    <w:rsid w:val="000C1ADF"/>
    <w:rsid w:val="000C2590"/>
    <w:rsid w:val="000C32D2"/>
    <w:rsid w:val="000C3B24"/>
    <w:rsid w:val="000C43EF"/>
    <w:rsid w:val="000C45F9"/>
    <w:rsid w:val="000C46BA"/>
    <w:rsid w:val="000C482D"/>
    <w:rsid w:val="000C7792"/>
    <w:rsid w:val="000C7A4B"/>
    <w:rsid w:val="000C7E20"/>
    <w:rsid w:val="000D1240"/>
    <w:rsid w:val="000D1D8F"/>
    <w:rsid w:val="000D2DA2"/>
    <w:rsid w:val="000D4BDB"/>
    <w:rsid w:val="000D5674"/>
    <w:rsid w:val="000D6745"/>
    <w:rsid w:val="000D6DC2"/>
    <w:rsid w:val="000D70C0"/>
    <w:rsid w:val="000E0617"/>
    <w:rsid w:val="000E100A"/>
    <w:rsid w:val="000E2139"/>
    <w:rsid w:val="000E33CD"/>
    <w:rsid w:val="000E36D7"/>
    <w:rsid w:val="000E5B4E"/>
    <w:rsid w:val="000E6EC1"/>
    <w:rsid w:val="000E772F"/>
    <w:rsid w:val="000E79D0"/>
    <w:rsid w:val="000F0927"/>
    <w:rsid w:val="000F0E1F"/>
    <w:rsid w:val="000F1941"/>
    <w:rsid w:val="000F28CB"/>
    <w:rsid w:val="000F2C0B"/>
    <w:rsid w:val="000F4093"/>
    <w:rsid w:val="000F41BB"/>
    <w:rsid w:val="000F431E"/>
    <w:rsid w:val="000F5B4B"/>
    <w:rsid w:val="000F5D56"/>
    <w:rsid w:val="000F6B78"/>
    <w:rsid w:val="00100305"/>
    <w:rsid w:val="00100772"/>
    <w:rsid w:val="00100ABC"/>
    <w:rsid w:val="00101248"/>
    <w:rsid w:val="00105A8C"/>
    <w:rsid w:val="00106B28"/>
    <w:rsid w:val="00107F87"/>
    <w:rsid w:val="001108E8"/>
    <w:rsid w:val="00111CDE"/>
    <w:rsid w:val="00111D78"/>
    <w:rsid w:val="0011289E"/>
    <w:rsid w:val="0011402C"/>
    <w:rsid w:val="00114097"/>
    <w:rsid w:val="00114402"/>
    <w:rsid w:val="001148AB"/>
    <w:rsid w:val="00114AAB"/>
    <w:rsid w:val="00120434"/>
    <w:rsid w:val="00120A25"/>
    <w:rsid w:val="00120E5F"/>
    <w:rsid w:val="00121546"/>
    <w:rsid w:val="00121645"/>
    <w:rsid w:val="00121BFC"/>
    <w:rsid w:val="00123304"/>
    <w:rsid w:val="001239B8"/>
    <w:rsid w:val="001243D6"/>
    <w:rsid w:val="001252E7"/>
    <w:rsid w:val="00125B5A"/>
    <w:rsid w:val="00125DF9"/>
    <w:rsid w:val="00127032"/>
    <w:rsid w:val="00127FED"/>
    <w:rsid w:val="00127FF4"/>
    <w:rsid w:val="00130D6D"/>
    <w:rsid w:val="00130E62"/>
    <w:rsid w:val="00130ECB"/>
    <w:rsid w:val="00130F8B"/>
    <w:rsid w:val="00131ED6"/>
    <w:rsid w:val="00132D30"/>
    <w:rsid w:val="00133BA4"/>
    <w:rsid w:val="00134A1B"/>
    <w:rsid w:val="001358C5"/>
    <w:rsid w:val="00136678"/>
    <w:rsid w:val="001366AF"/>
    <w:rsid w:val="00136C56"/>
    <w:rsid w:val="00140C09"/>
    <w:rsid w:val="00141A03"/>
    <w:rsid w:val="0014492E"/>
    <w:rsid w:val="00145BE8"/>
    <w:rsid w:val="00146759"/>
    <w:rsid w:val="00147BE9"/>
    <w:rsid w:val="00150FA5"/>
    <w:rsid w:val="00151108"/>
    <w:rsid w:val="001515BF"/>
    <w:rsid w:val="00152101"/>
    <w:rsid w:val="0015280E"/>
    <w:rsid w:val="00153D40"/>
    <w:rsid w:val="00154273"/>
    <w:rsid w:val="00154D97"/>
    <w:rsid w:val="0015594C"/>
    <w:rsid w:val="0015625A"/>
    <w:rsid w:val="001576C9"/>
    <w:rsid w:val="00157BE2"/>
    <w:rsid w:val="001607E0"/>
    <w:rsid w:val="00161773"/>
    <w:rsid w:val="00161AF8"/>
    <w:rsid w:val="001636F4"/>
    <w:rsid w:val="001637E0"/>
    <w:rsid w:val="001638A2"/>
    <w:rsid w:val="00165058"/>
    <w:rsid w:val="0016526F"/>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77A8C"/>
    <w:rsid w:val="00180A1B"/>
    <w:rsid w:val="00180F27"/>
    <w:rsid w:val="00181D56"/>
    <w:rsid w:val="00181EE6"/>
    <w:rsid w:val="001827F5"/>
    <w:rsid w:val="00182FD9"/>
    <w:rsid w:val="00184ED4"/>
    <w:rsid w:val="00187C55"/>
    <w:rsid w:val="00190118"/>
    <w:rsid w:val="0019048E"/>
    <w:rsid w:val="00190EDF"/>
    <w:rsid w:val="00190F52"/>
    <w:rsid w:val="00191034"/>
    <w:rsid w:val="0019111E"/>
    <w:rsid w:val="0019145E"/>
    <w:rsid w:val="00192B79"/>
    <w:rsid w:val="00192D6D"/>
    <w:rsid w:val="001951BF"/>
    <w:rsid w:val="00195962"/>
    <w:rsid w:val="0019691F"/>
    <w:rsid w:val="00197275"/>
    <w:rsid w:val="0019730A"/>
    <w:rsid w:val="00197487"/>
    <w:rsid w:val="001A17E7"/>
    <w:rsid w:val="001A1BE1"/>
    <w:rsid w:val="001A2581"/>
    <w:rsid w:val="001A29C9"/>
    <w:rsid w:val="001A2B86"/>
    <w:rsid w:val="001A2BD9"/>
    <w:rsid w:val="001A3DF0"/>
    <w:rsid w:val="001A7AE2"/>
    <w:rsid w:val="001B097D"/>
    <w:rsid w:val="001B1353"/>
    <w:rsid w:val="001B1426"/>
    <w:rsid w:val="001B165E"/>
    <w:rsid w:val="001B1694"/>
    <w:rsid w:val="001B2703"/>
    <w:rsid w:val="001B278D"/>
    <w:rsid w:val="001B4FF8"/>
    <w:rsid w:val="001B53A0"/>
    <w:rsid w:val="001B56BD"/>
    <w:rsid w:val="001B7D39"/>
    <w:rsid w:val="001C01EF"/>
    <w:rsid w:val="001C0F58"/>
    <w:rsid w:val="001C2B86"/>
    <w:rsid w:val="001C2EB7"/>
    <w:rsid w:val="001C5130"/>
    <w:rsid w:val="001C67FD"/>
    <w:rsid w:val="001C70FB"/>
    <w:rsid w:val="001C77AE"/>
    <w:rsid w:val="001D2436"/>
    <w:rsid w:val="001D2DD7"/>
    <w:rsid w:val="001D354F"/>
    <w:rsid w:val="001D389E"/>
    <w:rsid w:val="001D507F"/>
    <w:rsid w:val="001D61DC"/>
    <w:rsid w:val="001D6383"/>
    <w:rsid w:val="001D7284"/>
    <w:rsid w:val="001D7750"/>
    <w:rsid w:val="001E2878"/>
    <w:rsid w:val="001E30B1"/>
    <w:rsid w:val="001E3B58"/>
    <w:rsid w:val="001E5541"/>
    <w:rsid w:val="001E7256"/>
    <w:rsid w:val="001E72C7"/>
    <w:rsid w:val="001E79A6"/>
    <w:rsid w:val="001F03E4"/>
    <w:rsid w:val="001F2544"/>
    <w:rsid w:val="001F2A3B"/>
    <w:rsid w:val="001F3025"/>
    <w:rsid w:val="001F3C42"/>
    <w:rsid w:val="001F3EEA"/>
    <w:rsid w:val="001F439D"/>
    <w:rsid w:val="001F4C4A"/>
    <w:rsid w:val="001F50FC"/>
    <w:rsid w:val="001F517A"/>
    <w:rsid w:val="001F58D0"/>
    <w:rsid w:val="001F6F8C"/>
    <w:rsid w:val="00200BB0"/>
    <w:rsid w:val="00204F29"/>
    <w:rsid w:val="00204FD8"/>
    <w:rsid w:val="00205427"/>
    <w:rsid w:val="00206E54"/>
    <w:rsid w:val="00206EE3"/>
    <w:rsid w:val="002073F3"/>
    <w:rsid w:val="0020797C"/>
    <w:rsid w:val="00210D07"/>
    <w:rsid w:val="002119E1"/>
    <w:rsid w:val="0021213F"/>
    <w:rsid w:val="00213988"/>
    <w:rsid w:val="00214BDB"/>
    <w:rsid w:val="00215088"/>
    <w:rsid w:val="00215B4D"/>
    <w:rsid w:val="002163A3"/>
    <w:rsid w:val="00216798"/>
    <w:rsid w:val="00217263"/>
    <w:rsid w:val="00217716"/>
    <w:rsid w:val="00217CF8"/>
    <w:rsid w:val="00220572"/>
    <w:rsid w:val="00220C41"/>
    <w:rsid w:val="00220DD1"/>
    <w:rsid w:val="00222AFE"/>
    <w:rsid w:val="00223D22"/>
    <w:rsid w:val="002263C9"/>
    <w:rsid w:val="002276E5"/>
    <w:rsid w:val="00230702"/>
    <w:rsid w:val="00231309"/>
    <w:rsid w:val="0023178B"/>
    <w:rsid w:val="00232347"/>
    <w:rsid w:val="0023381A"/>
    <w:rsid w:val="00233BEC"/>
    <w:rsid w:val="002340AF"/>
    <w:rsid w:val="00235AE8"/>
    <w:rsid w:val="00235F31"/>
    <w:rsid w:val="00236E65"/>
    <w:rsid w:val="0024158B"/>
    <w:rsid w:val="00241632"/>
    <w:rsid w:val="00242265"/>
    <w:rsid w:val="002426BA"/>
    <w:rsid w:val="0024283D"/>
    <w:rsid w:val="00244793"/>
    <w:rsid w:val="00246DCE"/>
    <w:rsid w:val="002478D8"/>
    <w:rsid w:val="002510DC"/>
    <w:rsid w:val="002529C9"/>
    <w:rsid w:val="00252F09"/>
    <w:rsid w:val="00253F58"/>
    <w:rsid w:val="0025506D"/>
    <w:rsid w:val="002572C7"/>
    <w:rsid w:val="0025731A"/>
    <w:rsid w:val="00257334"/>
    <w:rsid w:val="00257C80"/>
    <w:rsid w:val="002601DC"/>
    <w:rsid w:val="00261982"/>
    <w:rsid w:val="002631A0"/>
    <w:rsid w:val="00263667"/>
    <w:rsid w:val="00264445"/>
    <w:rsid w:val="00266AC8"/>
    <w:rsid w:val="00266FCB"/>
    <w:rsid w:val="00270A07"/>
    <w:rsid w:val="00270C2C"/>
    <w:rsid w:val="0027197B"/>
    <w:rsid w:val="00271DD8"/>
    <w:rsid w:val="00272CF7"/>
    <w:rsid w:val="0027402C"/>
    <w:rsid w:val="002748AE"/>
    <w:rsid w:val="00274936"/>
    <w:rsid w:val="00275278"/>
    <w:rsid w:val="00275886"/>
    <w:rsid w:val="002762B4"/>
    <w:rsid w:val="00276AC5"/>
    <w:rsid w:val="002773F3"/>
    <w:rsid w:val="0028136B"/>
    <w:rsid w:val="00282018"/>
    <w:rsid w:val="0028290A"/>
    <w:rsid w:val="00282A79"/>
    <w:rsid w:val="00283BA3"/>
    <w:rsid w:val="0028431F"/>
    <w:rsid w:val="00284B6E"/>
    <w:rsid w:val="002851CB"/>
    <w:rsid w:val="0028793C"/>
    <w:rsid w:val="0029060D"/>
    <w:rsid w:val="0029237C"/>
    <w:rsid w:val="00292832"/>
    <w:rsid w:val="0029333F"/>
    <w:rsid w:val="002936EF"/>
    <w:rsid w:val="00294823"/>
    <w:rsid w:val="00294CC2"/>
    <w:rsid w:val="002A0A58"/>
    <w:rsid w:val="002A1691"/>
    <w:rsid w:val="002A1F3E"/>
    <w:rsid w:val="002A2287"/>
    <w:rsid w:val="002A2471"/>
    <w:rsid w:val="002A28E1"/>
    <w:rsid w:val="002A2F60"/>
    <w:rsid w:val="002A48F2"/>
    <w:rsid w:val="002A605E"/>
    <w:rsid w:val="002A6AC7"/>
    <w:rsid w:val="002A78A9"/>
    <w:rsid w:val="002B04C4"/>
    <w:rsid w:val="002B166D"/>
    <w:rsid w:val="002B1C62"/>
    <w:rsid w:val="002B2B01"/>
    <w:rsid w:val="002B51EC"/>
    <w:rsid w:val="002B5F6D"/>
    <w:rsid w:val="002B6A3C"/>
    <w:rsid w:val="002B745B"/>
    <w:rsid w:val="002C1ADB"/>
    <w:rsid w:val="002C1D57"/>
    <w:rsid w:val="002C2994"/>
    <w:rsid w:val="002C4F9A"/>
    <w:rsid w:val="002C58E2"/>
    <w:rsid w:val="002C651A"/>
    <w:rsid w:val="002C6826"/>
    <w:rsid w:val="002C6D02"/>
    <w:rsid w:val="002C70F9"/>
    <w:rsid w:val="002C7BEF"/>
    <w:rsid w:val="002D0229"/>
    <w:rsid w:val="002D0F80"/>
    <w:rsid w:val="002D12A2"/>
    <w:rsid w:val="002D17E1"/>
    <w:rsid w:val="002D20CB"/>
    <w:rsid w:val="002D266C"/>
    <w:rsid w:val="002D2D33"/>
    <w:rsid w:val="002D3884"/>
    <w:rsid w:val="002D3C31"/>
    <w:rsid w:val="002D4C0E"/>
    <w:rsid w:val="002D4C54"/>
    <w:rsid w:val="002D514D"/>
    <w:rsid w:val="002D62E6"/>
    <w:rsid w:val="002D655D"/>
    <w:rsid w:val="002D70A4"/>
    <w:rsid w:val="002D7794"/>
    <w:rsid w:val="002E1085"/>
    <w:rsid w:val="002E235A"/>
    <w:rsid w:val="002E50FD"/>
    <w:rsid w:val="002E5288"/>
    <w:rsid w:val="002E6995"/>
    <w:rsid w:val="002E6A2A"/>
    <w:rsid w:val="002E6A4D"/>
    <w:rsid w:val="002E7F57"/>
    <w:rsid w:val="002F0558"/>
    <w:rsid w:val="002F062E"/>
    <w:rsid w:val="002F1881"/>
    <w:rsid w:val="002F28FD"/>
    <w:rsid w:val="002F42DA"/>
    <w:rsid w:val="002F4A97"/>
    <w:rsid w:val="002F5095"/>
    <w:rsid w:val="002F5FE0"/>
    <w:rsid w:val="002F6448"/>
    <w:rsid w:val="002F691B"/>
    <w:rsid w:val="002F6EA6"/>
    <w:rsid w:val="002F74F0"/>
    <w:rsid w:val="0030107F"/>
    <w:rsid w:val="00301965"/>
    <w:rsid w:val="003028C9"/>
    <w:rsid w:val="003028DE"/>
    <w:rsid w:val="00304F80"/>
    <w:rsid w:val="00305884"/>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26EC7"/>
    <w:rsid w:val="00331CD0"/>
    <w:rsid w:val="00332612"/>
    <w:rsid w:val="00333153"/>
    <w:rsid w:val="00333AA5"/>
    <w:rsid w:val="003356ED"/>
    <w:rsid w:val="00335A4A"/>
    <w:rsid w:val="00335F8C"/>
    <w:rsid w:val="00337027"/>
    <w:rsid w:val="00337183"/>
    <w:rsid w:val="00340844"/>
    <w:rsid w:val="00341053"/>
    <w:rsid w:val="00341368"/>
    <w:rsid w:val="0034180B"/>
    <w:rsid w:val="00341824"/>
    <w:rsid w:val="00342294"/>
    <w:rsid w:val="00342A5A"/>
    <w:rsid w:val="00343958"/>
    <w:rsid w:val="00344374"/>
    <w:rsid w:val="003448C6"/>
    <w:rsid w:val="003449F9"/>
    <w:rsid w:val="0034777B"/>
    <w:rsid w:val="00350F33"/>
    <w:rsid w:val="00351691"/>
    <w:rsid w:val="003522E0"/>
    <w:rsid w:val="00353031"/>
    <w:rsid w:val="0035348B"/>
    <w:rsid w:val="00356384"/>
    <w:rsid w:val="00357161"/>
    <w:rsid w:val="003578D6"/>
    <w:rsid w:val="003631DC"/>
    <w:rsid w:val="0036383B"/>
    <w:rsid w:val="00363AC7"/>
    <w:rsid w:val="00363FF0"/>
    <w:rsid w:val="00365817"/>
    <w:rsid w:val="00366DAA"/>
    <w:rsid w:val="00367619"/>
    <w:rsid w:val="003700F4"/>
    <w:rsid w:val="00372DF0"/>
    <w:rsid w:val="00373A4C"/>
    <w:rsid w:val="00373B85"/>
    <w:rsid w:val="00374166"/>
    <w:rsid w:val="003744E0"/>
    <w:rsid w:val="003748E8"/>
    <w:rsid w:val="00376F9A"/>
    <w:rsid w:val="0038456A"/>
    <w:rsid w:val="00384595"/>
    <w:rsid w:val="00385EDC"/>
    <w:rsid w:val="00385FB6"/>
    <w:rsid w:val="00390CD3"/>
    <w:rsid w:val="00391B62"/>
    <w:rsid w:val="00392BA3"/>
    <w:rsid w:val="00394FFA"/>
    <w:rsid w:val="003952B8"/>
    <w:rsid w:val="003955E5"/>
    <w:rsid w:val="00395ED0"/>
    <w:rsid w:val="00396D45"/>
    <w:rsid w:val="00396E05"/>
    <w:rsid w:val="00397A9E"/>
    <w:rsid w:val="00397CF9"/>
    <w:rsid w:val="003A0210"/>
    <w:rsid w:val="003A0FB5"/>
    <w:rsid w:val="003A1E51"/>
    <w:rsid w:val="003A2316"/>
    <w:rsid w:val="003A30ED"/>
    <w:rsid w:val="003A42C4"/>
    <w:rsid w:val="003A462F"/>
    <w:rsid w:val="003A5332"/>
    <w:rsid w:val="003A550D"/>
    <w:rsid w:val="003A5D5F"/>
    <w:rsid w:val="003A63AA"/>
    <w:rsid w:val="003B1CF6"/>
    <w:rsid w:val="003B2C8E"/>
    <w:rsid w:val="003B315E"/>
    <w:rsid w:val="003B4910"/>
    <w:rsid w:val="003B4F15"/>
    <w:rsid w:val="003B6563"/>
    <w:rsid w:val="003B6F6E"/>
    <w:rsid w:val="003B7C93"/>
    <w:rsid w:val="003C0673"/>
    <w:rsid w:val="003C0F51"/>
    <w:rsid w:val="003C23A0"/>
    <w:rsid w:val="003C3112"/>
    <w:rsid w:val="003C3154"/>
    <w:rsid w:val="003C3325"/>
    <w:rsid w:val="003C35D6"/>
    <w:rsid w:val="003C39C5"/>
    <w:rsid w:val="003C4E86"/>
    <w:rsid w:val="003C5E93"/>
    <w:rsid w:val="003C6603"/>
    <w:rsid w:val="003C6615"/>
    <w:rsid w:val="003C680F"/>
    <w:rsid w:val="003C79BB"/>
    <w:rsid w:val="003C7C3A"/>
    <w:rsid w:val="003C7EF0"/>
    <w:rsid w:val="003D05F4"/>
    <w:rsid w:val="003D0747"/>
    <w:rsid w:val="003D0ACD"/>
    <w:rsid w:val="003D1ABE"/>
    <w:rsid w:val="003D21F5"/>
    <w:rsid w:val="003D26DD"/>
    <w:rsid w:val="003D361C"/>
    <w:rsid w:val="003D462B"/>
    <w:rsid w:val="003D4D8C"/>
    <w:rsid w:val="003D54F3"/>
    <w:rsid w:val="003D7437"/>
    <w:rsid w:val="003E00B6"/>
    <w:rsid w:val="003E21CD"/>
    <w:rsid w:val="003E25F1"/>
    <w:rsid w:val="003E2CA2"/>
    <w:rsid w:val="003E3941"/>
    <w:rsid w:val="003E3B49"/>
    <w:rsid w:val="003E3DB4"/>
    <w:rsid w:val="003E45F8"/>
    <w:rsid w:val="003E4604"/>
    <w:rsid w:val="003E4E0F"/>
    <w:rsid w:val="003E5440"/>
    <w:rsid w:val="003E5BBB"/>
    <w:rsid w:val="003E6BC4"/>
    <w:rsid w:val="003E732A"/>
    <w:rsid w:val="003F00D2"/>
    <w:rsid w:val="003F1073"/>
    <w:rsid w:val="003F10F9"/>
    <w:rsid w:val="003F3CC7"/>
    <w:rsid w:val="003F49C7"/>
    <w:rsid w:val="003F4D38"/>
    <w:rsid w:val="003F6202"/>
    <w:rsid w:val="003F6329"/>
    <w:rsid w:val="003F7BF1"/>
    <w:rsid w:val="00400891"/>
    <w:rsid w:val="00401297"/>
    <w:rsid w:val="004012EE"/>
    <w:rsid w:val="00401C8B"/>
    <w:rsid w:val="00401D64"/>
    <w:rsid w:val="00403952"/>
    <w:rsid w:val="00403DD2"/>
    <w:rsid w:val="00404064"/>
    <w:rsid w:val="00405315"/>
    <w:rsid w:val="00405C6E"/>
    <w:rsid w:val="004069C8"/>
    <w:rsid w:val="00407471"/>
    <w:rsid w:val="0041034F"/>
    <w:rsid w:val="00410AC6"/>
    <w:rsid w:val="004116EA"/>
    <w:rsid w:val="00411AE3"/>
    <w:rsid w:val="00411B7B"/>
    <w:rsid w:val="004139AC"/>
    <w:rsid w:val="00415455"/>
    <w:rsid w:val="00420656"/>
    <w:rsid w:val="00421732"/>
    <w:rsid w:val="004221F9"/>
    <w:rsid w:val="00422CE4"/>
    <w:rsid w:val="00422F83"/>
    <w:rsid w:val="00424430"/>
    <w:rsid w:val="00424586"/>
    <w:rsid w:val="00424D70"/>
    <w:rsid w:val="0042595B"/>
    <w:rsid w:val="00425F79"/>
    <w:rsid w:val="0042695B"/>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2F89"/>
    <w:rsid w:val="004436E2"/>
    <w:rsid w:val="00444153"/>
    <w:rsid w:val="004455BC"/>
    <w:rsid w:val="00445813"/>
    <w:rsid w:val="00451782"/>
    <w:rsid w:val="00454625"/>
    <w:rsid w:val="00455420"/>
    <w:rsid w:val="00455491"/>
    <w:rsid w:val="00455EBA"/>
    <w:rsid w:val="00455F1E"/>
    <w:rsid w:val="00455F66"/>
    <w:rsid w:val="00457A32"/>
    <w:rsid w:val="00461369"/>
    <w:rsid w:val="004633D5"/>
    <w:rsid w:val="004645EC"/>
    <w:rsid w:val="00465374"/>
    <w:rsid w:val="004663CA"/>
    <w:rsid w:val="0046715D"/>
    <w:rsid w:val="00470CD4"/>
    <w:rsid w:val="0047177B"/>
    <w:rsid w:val="004719BF"/>
    <w:rsid w:val="00471A9D"/>
    <w:rsid w:val="0047413C"/>
    <w:rsid w:val="00474E65"/>
    <w:rsid w:val="004752CE"/>
    <w:rsid w:val="00477D67"/>
    <w:rsid w:val="004809FA"/>
    <w:rsid w:val="00480C08"/>
    <w:rsid w:val="00481E99"/>
    <w:rsid w:val="00481EEA"/>
    <w:rsid w:val="00482AB4"/>
    <w:rsid w:val="00484BE6"/>
    <w:rsid w:val="00484DFF"/>
    <w:rsid w:val="00484E5B"/>
    <w:rsid w:val="00484F0B"/>
    <w:rsid w:val="0048561F"/>
    <w:rsid w:val="00486C07"/>
    <w:rsid w:val="00486E9B"/>
    <w:rsid w:val="00490670"/>
    <w:rsid w:val="0049085D"/>
    <w:rsid w:val="00491551"/>
    <w:rsid w:val="00493AC7"/>
    <w:rsid w:val="00493DF9"/>
    <w:rsid w:val="00494736"/>
    <w:rsid w:val="0049491F"/>
    <w:rsid w:val="0049725A"/>
    <w:rsid w:val="004A092D"/>
    <w:rsid w:val="004A0D54"/>
    <w:rsid w:val="004A0D8D"/>
    <w:rsid w:val="004A188E"/>
    <w:rsid w:val="004A2406"/>
    <w:rsid w:val="004A5763"/>
    <w:rsid w:val="004B04C1"/>
    <w:rsid w:val="004B108C"/>
    <w:rsid w:val="004B1EA4"/>
    <w:rsid w:val="004B2A1F"/>
    <w:rsid w:val="004B3B66"/>
    <w:rsid w:val="004B4179"/>
    <w:rsid w:val="004B4399"/>
    <w:rsid w:val="004B5175"/>
    <w:rsid w:val="004B7C19"/>
    <w:rsid w:val="004C165D"/>
    <w:rsid w:val="004C2B29"/>
    <w:rsid w:val="004C2D8A"/>
    <w:rsid w:val="004C3655"/>
    <w:rsid w:val="004C3C2E"/>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6"/>
    <w:rsid w:val="004E135C"/>
    <w:rsid w:val="004E2B0E"/>
    <w:rsid w:val="004E379E"/>
    <w:rsid w:val="004E3AC5"/>
    <w:rsid w:val="004E3BA3"/>
    <w:rsid w:val="004E4141"/>
    <w:rsid w:val="004E4524"/>
    <w:rsid w:val="004E4586"/>
    <w:rsid w:val="004E60D4"/>
    <w:rsid w:val="004E626B"/>
    <w:rsid w:val="004E63ED"/>
    <w:rsid w:val="004E74E5"/>
    <w:rsid w:val="004F0DA1"/>
    <w:rsid w:val="004F1E97"/>
    <w:rsid w:val="004F2366"/>
    <w:rsid w:val="004F237B"/>
    <w:rsid w:val="004F34A8"/>
    <w:rsid w:val="004F4807"/>
    <w:rsid w:val="004F67C7"/>
    <w:rsid w:val="00500446"/>
    <w:rsid w:val="00500E11"/>
    <w:rsid w:val="0050100B"/>
    <w:rsid w:val="00501400"/>
    <w:rsid w:val="0050185F"/>
    <w:rsid w:val="00501FB5"/>
    <w:rsid w:val="005024F7"/>
    <w:rsid w:val="00502EE7"/>
    <w:rsid w:val="0050326F"/>
    <w:rsid w:val="00505E57"/>
    <w:rsid w:val="00506508"/>
    <w:rsid w:val="0050791E"/>
    <w:rsid w:val="0051015E"/>
    <w:rsid w:val="00510481"/>
    <w:rsid w:val="00512764"/>
    <w:rsid w:val="00513CBD"/>
    <w:rsid w:val="0051456D"/>
    <w:rsid w:val="00514819"/>
    <w:rsid w:val="0051531F"/>
    <w:rsid w:val="00515F88"/>
    <w:rsid w:val="005160AF"/>
    <w:rsid w:val="00516CDD"/>
    <w:rsid w:val="005172B1"/>
    <w:rsid w:val="00520DC9"/>
    <w:rsid w:val="005236D1"/>
    <w:rsid w:val="00525ACE"/>
    <w:rsid w:val="00525FD5"/>
    <w:rsid w:val="005263DE"/>
    <w:rsid w:val="0052775B"/>
    <w:rsid w:val="0053022C"/>
    <w:rsid w:val="00530B8A"/>
    <w:rsid w:val="00530C5C"/>
    <w:rsid w:val="00530E51"/>
    <w:rsid w:val="0053187E"/>
    <w:rsid w:val="0053198C"/>
    <w:rsid w:val="00531D7F"/>
    <w:rsid w:val="005335B7"/>
    <w:rsid w:val="0053383A"/>
    <w:rsid w:val="005349B3"/>
    <w:rsid w:val="005367A5"/>
    <w:rsid w:val="00537239"/>
    <w:rsid w:val="005372E7"/>
    <w:rsid w:val="00537E3C"/>
    <w:rsid w:val="005413D2"/>
    <w:rsid w:val="005416D4"/>
    <w:rsid w:val="005419DF"/>
    <w:rsid w:val="00541D60"/>
    <w:rsid w:val="00541E0F"/>
    <w:rsid w:val="00542510"/>
    <w:rsid w:val="00542E68"/>
    <w:rsid w:val="00542F63"/>
    <w:rsid w:val="005434BF"/>
    <w:rsid w:val="00543B36"/>
    <w:rsid w:val="0054494C"/>
    <w:rsid w:val="0054513A"/>
    <w:rsid w:val="005453DC"/>
    <w:rsid w:val="0054544C"/>
    <w:rsid w:val="00545CD8"/>
    <w:rsid w:val="00546F18"/>
    <w:rsid w:val="005472F8"/>
    <w:rsid w:val="0054740C"/>
    <w:rsid w:val="00551D86"/>
    <w:rsid w:val="00552B5C"/>
    <w:rsid w:val="00552F23"/>
    <w:rsid w:val="005534BF"/>
    <w:rsid w:val="005538C8"/>
    <w:rsid w:val="00553C5D"/>
    <w:rsid w:val="005543C8"/>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00F5"/>
    <w:rsid w:val="0057161C"/>
    <w:rsid w:val="00571791"/>
    <w:rsid w:val="00571FE4"/>
    <w:rsid w:val="005737F0"/>
    <w:rsid w:val="00573FE5"/>
    <w:rsid w:val="00576C70"/>
    <w:rsid w:val="0057701B"/>
    <w:rsid w:val="00577281"/>
    <w:rsid w:val="00577A9B"/>
    <w:rsid w:val="0058184F"/>
    <w:rsid w:val="0058376B"/>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A7620"/>
    <w:rsid w:val="005B088B"/>
    <w:rsid w:val="005B1822"/>
    <w:rsid w:val="005B1B83"/>
    <w:rsid w:val="005B498E"/>
    <w:rsid w:val="005B50A1"/>
    <w:rsid w:val="005B525C"/>
    <w:rsid w:val="005B6AE4"/>
    <w:rsid w:val="005B748B"/>
    <w:rsid w:val="005B7DFC"/>
    <w:rsid w:val="005C00DF"/>
    <w:rsid w:val="005C0311"/>
    <w:rsid w:val="005C0F6F"/>
    <w:rsid w:val="005C2201"/>
    <w:rsid w:val="005C5D31"/>
    <w:rsid w:val="005C692A"/>
    <w:rsid w:val="005C6930"/>
    <w:rsid w:val="005C6A10"/>
    <w:rsid w:val="005C6CE2"/>
    <w:rsid w:val="005D0BA2"/>
    <w:rsid w:val="005D1E03"/>
    <w:rsid w:val="005D2380"/>
    <w:rsid w:val="005D2CEA"/>
    <w:rsid w:val="005D352C"/>
    <w:rsid w:val="005D4FBA"/>
    <w:rsid w:val="005D5A97"/>
    <w:rsid w:val="005D65D5"/>
    <w:rsid w:val="005D65E7"/>
    <w:rsid w:val="005D68EB"/>
    <w:rsid w:val="005D7323"/>
    <w:rsid w:val="005E056B"/>
    <w:rsid w:val="005E3DDF"/>
    <w:rsid w:val="005E4B6F"/>
    <w:rsid w:val="005E4CF4"/>
    <w:rsid w:val="005E50F4"/>
    <w:rsid w:val="005E536B"/>
    <w:rsid w:val="005E656E"/>
    <w:rsid w:val="005E6F6D"/>
    <w:rsid w:val="005E76F7"/>
    <w:rsid w:val="005F0880"/>
    <w:rsid w:val="005F1488"/>
    <w:rsid w:val="005F1B5B"/>
    <w:rsid w:val="005F21C5"/>
    <w:rsid w:val="005F23A3"/>
    <w:rsid w:val="005F2791"/>
    <w:rsid w:val="005F3686"/>
    <w:rsid w:val="005F39F1"/>
    <w:rsid w:val="005F4629"/>
    <w:rsid w:val="005F465D"/>
    <w:rsid w:val="005F4BB4"/>
    <w:rsid w:val="005F4D2A"/>
    <w:rsid w:val="005F5702"/>
    <w:rsid w:val="005F5EFE"/>
    <w:rsid w:val="005F6421"/>
    <w:rsid w:val="005F74F7"/>
    <w:rsid w:val="006006BB"/>
    <w:rsid w:val="00601BFD"/>
    <w:rsid w:val="00602A79"/>
    <w:rsid w:val="00603AAD"/>
    <w:rsid w:val="00603E5A"/>
    <w:rsid w:val="00604F14"/>
    <w:rsid w:val="00605302"/>
    <w:rsid w:val="00605867"/>
    <w:rsid w:val="00605D54"/>
    <w:rsid w:val="00605D56"/>
    <w:rsid w:val="00606460"/>
    <w:rsid w:val="00610183"/>
    <w:rsid w:val="006103C8"/>
    <w:rsid w:val="006119A9"/>
    <w:rsid w:val="006122DB"/>
    <w:rsid w:val="006124DF"/>
    <w:rsid w:val="00613678"/>
    <w:rsid w:val="0061404B"/>
    <w:rsid w:val="006159C5"/>
    <w:rsid w:val="00617BCE"/>
    <w:rsid w:val="006223A7"/>
    <w:rsid w:val="00622A85"/>
    <w:rsid w:val="006232C1"/>
    <w:rsid w:val="00623AA3"/>
    <w:rsid w:val="00624322"/>
    <w:rsid w:val="00626FC4"/>
    <w:rsid w:val="00627601"/>
    <w:rsid w:val="00627A13"/>
    <w:rsid w:val="00627C15"/>
    <w:rsid w:val="0063094A"/>
    <w:rsid w:val="0063116C"/>
    <w:rsid w:val="00632996"/>
    <w:rsid w:val="006338EF"/>
    <w:rsid w:val="00634B62"/>
    <w:rsid w:val="00636958"/>
    <w:rsid w:val="00636CA0"/>
    <w:rsid w:val="00636CA7"/>
    <w:rsid w:val="00643E9A"/>
    <w:rsid w:val="00645201"/>
    <w:rsid w:val="00645410"/>
    <w:rsid w:val="00646640"/>
    <w:rsid w:val="00646F7A"/>
    <w:rsid w:val="006479B8"/>
    <w:rsid w:val="006501A1"/>
    <w:rsid w:val="006505FF"/>
    <w:rsid w:val="00650F3E"/>
    <w:rsid w:val="00652235"/>
    <w:rsid w:val="00652BDE"/>
    <w:rsid w:val="00652E1E"/>
    <w:rsid w:val="006540EA"/>
    <w:rsid w:val="00655D51"/>
    <w:rsid w:val="00656933"/>
    <w:rsid w:val="00660BAB"/>
    <w:rsid w:val="006610C1"/>
    <w:rsid w:val="006618F5"/>
    <w:rsid w:val="00661A4E"/>
    <w:rsid w:val="00661F86"/>
    <w:rsid w:val="006641DB"/>
    <w:rsid w:val="0066487C"/>
    <w:rsid w:val="00664EDB"/>
    <w:rsid w:val="00665779"/>
    <w:rsid w:val="00665D8F"/>
    <w:rsid w:val="00665F8C"/>
    <w:rsid w:val="006667F1"/>
    <w:rsid w:val="00666951"/>
    <w:rsid w:val="0067049F"/>
    <w:rsid w:val="00672767"/>
    <w:rsid w:val="00672B66"/>
    <w:rsid w:val="00673AAA"/>
    <w:rsid w:val="00673C4B"/>
    <w:rsid w:val="00676957"/>
    <w:rsid w:val="0067725B"/>
    <w:rsid w:val="0067760F"/>
    <w:rsid w:val="00677F0D"/>
    <w:rsid w:val="00681309"/>
    <w:rsid w:val="00681AA2"/>
    <w:rsid w:val="006826E5"/>
    <w:rsid w:val="00682B1A"/>
    <w:rsid w:val="0068400A"/>
    <w:rsid w:val="0068428A"/>
    <w:rsid w:val="006862E7"/>
    <w:rsid w:val="006869C5"/>
    <w:rsid w:val="00686CE1"/>
    <w:rsid w:val="0068763B"/>
    <w:rsid w:val="00687A51"/>
    <w:rsid w:val="006902A7"/>
    <w:rsid w:val="00691713"/>
    <w:rsid w:val="00691CD4"/>
    <w:rsid w:val="00691FA6"/>
    <w:rsid w:val="006921E7"/>
    <w:rsid w:val="006926D8"/>
    <w:rsid w:val="00692E8C"/>
    <w:rsid w:val="00693122"/>
    <w:rsid w:val="006955B8"/>
    <w:rsid w:val="00696940"/>
    <w:rsid w:val="00696E4D"/>
    <w:rsid w:val="00696F91"/>
    <w:rsid w:val="00697064"/>
    <w:rsid w:val="00697091"/>
    <w:rsid w:val="00697A1D"/>
    <w:rsid w:val="00697A2D"/>
    <w:rsid w:val="006A1089"/>
    <w:rsid w:val="006A13E4"/>
    <w:rsid w:val="006A2D0B"/>
    <w:rsid w:val="006A2FA2"/>
    <w:rsid w:val="006A33BE"/>
    <w:rsid w:val="006A47AA"/>
    <w:rsid w:val="006A71A6"/>
    <w:rsid w:val="006A774D"/>
    <w:rsid w:val="006A7E97"/>
    <w:rsid w:val="006B03B8"/>
    <w:rsid w:val="006B04AE"/>
    <w:rsid w:val="006B05B8"/>
    <w:rsid w:val="006B1282"/>
    <w:rsid w:val="006B3018"/>
    <w:rsid w:val="006B3648"/>
    <w:rsid w:val="006B3AC8"/>
    <w:rsid w:val="006B61EC"/>
    <w:rsid w:val="006B62DA"/>
    <w:rsid w:val="006B650F"/>
    <w:rsid w:val="006B6A76"/>
    <w:rsid w:val="006B7D21"/>
    <w:rsid w:val="006C00CB"/>
    <w:rsid w:val="006C0EBA"/>
    <w:rsid w:val="006C1C30"/>
    <w:rsid w:val="006C33A6"/>
    <w:rsid w:val="006C3C86"/>
    <w:rsid w:val="006C664E"/>
    <w:rsid w:val="006D06EE"/>
    <w:rsid w:val="006D156A"/>
    <w:rsid w:val="006D1B1D"/>
    <w:rsid w:val="006D1F68"/>
    <w:rsid w:val="006D222C"/>
    <w:rsid w:val="006D26A1"/>
    <w:rsid w:val="006D34D2"/>
    <w:rsid w:val="006D3BD0"/>
    <w:rsid w:val="006D5488"/>
    <w:rsid w:val="006D631C"/>
    <w:rsid w:val="006D7510"/>
    <w:rsid w:val="006D75AB"/>
    <w:rsid w:val="006D774D"/>
    <w:rsid w:val="006D77B5"/>
    <w:rsid w:val="006D7892"/>
    <w:rsid w:val="006D7D17"/>
    <w:rsid w:val="006D7EA0"/>
    <w:rsid w:val="006E07C4"/>
    <w:rsid w:val="006E0923"/>
    <w:rsid w:val="006E0C75"/>
    <w:rsid w:val="006E1EB6"/>
    <w:rsid w:val="006E2418"/>
    <w:rsid w:val="006E3BF6"/>
    <w:rsid w:val="006E4196"/>
    <w:rsid w:val="006E6478"/>
    <w:rsid w:val="006E671C"/>
    <w:rsid w:val="006E725B"/>
    <w:rsid w:val="006F0E53"/>
    <w:rsid w:val="006F0F9B"/>
    <w:rsid w:val="006F1186"/>
    <w:rsid w:val="006F1DA6"/>
    <w:rsid w:val="006F1DDA"/>
    <w:rsid w:val="006F22C8"/>
    <w:rsid w:val="006F32FB"/>
    <w:rsid w:val="006F339B"/>
    <w:rsid w:val="006F369B"/>
    <w:rsid w:val="006F3CA4"/>
    <w:rsid w:val="006F3FDE"/>
    <w:rsid w:val="006F4DFB"/>
    <w:rsid w:val="006F5557"/>
    <w:rsid w:val="00701F70"/>
    <w:rsid w:val="0070446E"/>
    <w:rsid w:val="00704516"/>
    <w:rsid w:val="0070525D"/>
    <w:rsid w:val="00705C4B"/>
    <w:rsid w:val="0070748B"/>
    <w:rsid w:val="007076B7"/>
    <w:rsid w:val="0071037E"/>
    <w:rsid w:val="007112A5"/>
    <w:rsid w:val="00711FAA"/>
    <w:rsid w:val="0071203B"/>
    <w:rsid w:val="007123A0"/>
    <w:rsid w:val="00712AE0"/>
    <w:rsid w:val="00712D54"/>
    <w:rsid w:val="00712EE8"/>
    <w:rsid w:val="00713F54"/>
    <w:rsid w:val="00713FAC"/>
    <w:rsid w:val="00714618"/>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425"/>
    <w:rsid w:val="00730838"/>
    <w:rsid w:val="0073132C"/>
    <w:rsid w:val="0073151E"/>
    <w:rsid w:val="00731533"/>
    <w:rsid w:val="007318F6"/>
    <w:rsid w:val="007320EA"/>
    <w:rsid w:val="00732128"/>
    <w:rsid w:val="0073386F"/>
    <w:rsid w:val="00734074"/>
    <w:rsid w:val="00734E4A"/>
    <w:rsid w:val="00735434"/>
    <w:rsid w:val="00736EB9"/>
    <w:rsid w:val="00736FAD"/>
    <w:rsid w:val="007404F6"/>
    <w:rsid w:val="007406CF"/>
    <w:rsid w:val="0074170C"/>
    <w:rsid w:val="0074176C"/>
    <w:rsid w:val="00741E10"/>
    <w:rsid w:val="00741F54"/>
    <w:rsid w:val="00743010"/>
    <w:rsid w:val="00743E3D"/>
    <w:rsid w:val="00744187"/>
    <w:rsid w:val="007445CA"/>
    <w:rsid w:val="00744DC6"/>
    <w:rsid w:val="00746057"/>
    <w:rsid w:val="0074610B"/>
    <w:rsid w:val="00746D37"/>
    <w:rsid w:val="00752A89"/>
    <w:rsid w:val="00752B95"/>
    <w:rsid w:val="00753503"/>
    <w:rsid w:val="00753EDC"/>
    <w:rsid w:val="00756326"/>
    <w:rsid w:val="0075642B"/>
    <w:rsid w:val="00757830"/>
    <w:rsid w:val="00760AE5"/>
    <w:rsid w:val="00760CCD"/>
    <w:rsid w:val="007621D0"/>
    <w:rsid w:val="0076259E"/>
    <w:rsid w:val="00762613"/>
    <w:rsid w:val="007628B4"/>
    <w:rsid w:val="00763E9D"/>
    <w:rsid w:val="00764498"/>
    <w:rsid w:val="00764B4C"/>
    <w:rsid w:val="00764DA3"/>
    <w:rsid w:val="00765447"/>
    <w:rsid w:val="00767898"/>
    <w:rsid w:val="00767BF3"/>
    <w:rsid w:val="007707C3"/>
    <w:rsid w:val="0077095E"/>
    <w:rsid w:val="00771FF5"/>
    <w:rsid w:val="00772C0B"/>
    <w:rsid w:val="007732BD"/>
    <w:rsid w:val="007733C2"/>
    <w:rsid w:val="00773671"/>
    <w:rsid w:val="00773850"/>
    <w:rsid w:val="00774B79"/>
    <w:rsid w:val="00774F38"/>
    <w:rsid w:val="007763B2"/>
    <w:rsid w:val="0077718D"/>
    <w:rsid w:val="0078277F"/>
    <w:rsid w:val="007828CE"/>
    <w:rsid w:val="00782B1A"/>
    <w:rsid w:val="00783E1F"/>
    <w:rsid w:val="007847E4"/>
    <w:rsid w:val="00784BAF"/>
    <w:rsid w:val="00784D79"/>
    <w:rsid w:val="00785894"/>
    <w:rsid w:val="00786C01"/>
    <w:rsid w:val="00787F59"/>
    <w:rsid w:val="00790592"/>
    <w:rsid w:val="0079116F"/>
    <w:rsid w:val="00791A87"/>
    <w:rsid w:val="0079448F"/>
    <w:rsid w:val="007976EF"/>
    <w:rsid w:val="007977D3"/>
    <w:rsid w:val="007A0169"/>
    <w:rsid w:val="007A1EB4"/>
    <w:rsid w:val="007A3C8D"/>
    <w:rsid w:val="007A427B"/>
    <w:rsid w:val="007A4A6C"/>
    <w:rsid w:val="007A5D79"/>
    <w:rsid w:val="007A6746"/>
    <w:rsid w:val="007A67AA"/>
    <w:rsid w:val="007A7F7B"/>
    <w:rsid w:val="007B0430"/>
    <w:rsid w:val="007B0701"/>
    <w:rsid w:val="007B07A4"/>
    <w:rsid w:val="007B1D76"/>
    <w:rsid w:val="007B30DE"/>
    <w:rsid w:val="007B4030"/>
    <w:rsid w:val="007B4EF5"/>
    <w:rsid w:val="007B575F"/>
    <w:rsid w:val="007B5936"/>
    <w:rsid w:val="007B59FD"/>
    <w:rsid w:val="007B5D76"/>
    <w:rsid w:val="007B68D1"/>
    <w:rsid w:val="007B6DC6"/>
    <w:rsid w:val="007B7349"/>
    <w:rsid w:val="007B7882"/>
    <w:rsid w:val="007C0FB5"/>
    <w:rsid w:val="007C1205"/>
    <w:rsid w:val="007C184B"/>
    <w:rsid w:val="007C1A69"/>
    <w:rsid w:val="007C25D2"/>
    <w:rsid w:val="007C27EC"/>
    <w:rsid w:val="007C3FF6"/>
    <w:rsid w:val="007C47F7"/>
    <w:rsid w:val="007C541F"/>
    <w:rsid w:val="007C6369"/>
    <w:rsid w:val="007C6AC4"/>
    <w:rsid w:val="007C722D"/>
    <w:rsid w:val="007C7A56"/>
    <w:rsid w:val="007D02D9"/>
    <w:rsid w:val="007D38DD"/>
    <w:rsid w:val="007D580A"/>
    <w:rsid w:val="007D5C6C"/>
    <w:rsid w:val="007D60CA"/>
    <w:rsid w:val="007D7B91"/>
    <w:rsid w:val="007E03CF"/>
    <w:rsid w:val="007E5450"/>
    <w:rsid w:val="007E555D"/>
    <w:rsid w:val="007E6408"/>
    <w:rsid w:val="007E7323"/>
    <w:rsid w:val="007F0179"/>
    <w:rsid w:val="007F0335"/>
    <w:rsid w:val="007F0AC1"/>
    <w:rsid w:val="007F0D9D"/>
    <w:rsid w:val="007F1100"/>
    <w:rsid w:val="007F13A5"/>
    <w:rsid w:val="007F2C7C"/>
    <w:rsid w:val="007F3ADB"/>
    <w:rsid w:val="007F49FD"/>
    <w:rsid w:val="007F550E"/>
    <w:rsid w:val="007F6C07"/>
    <w:rsid w:val="007F754A"/>
    <w:rsid w:val="007F75C7"/>
    <w:rsid w:val="007F767D"/>
    <w:rsid w:val="0080017A"/>
    <w:rsid w:val="00800451"/>
    <w:rsid w:val="00800530"/>
    <w:rsid w:val="008007B6"/>
    <w:rsid w:val="008007DF"/>
    <w:rsid w:val="00800A78"/>
    <w:rsid w:val="00800D9C"/>
    <w:rsid w:val="00801482"/>
    <w:rsid w:val="00801D7D"/>
    <w:rsid w:val="00801DC2"/>
    <w:rsid w:val="008023E3"/>
    <w:rsid w:val="008024E7"/>
    <w:rsid w:val="0080250F"/>
    <w:rsid w:val="00803BB2"/>
    <w:rsid w:val="008042F9"/>
    <w:rsid w:val="00804E9E"/>
    <w:rsid w:val="00806E9F"/>
    <w:rsid w:val="0080716C"/>
    <w:rsid w:val="00810C85"/>
    <w:rsid w:val="008110D8"/>
    <w:rsid w:val="008116EC"/>
    <w:rsid w:val="00811CD9"/>
    <w:rsid w:val="00811E7C"/>
    <w:rsid w:val="0081529A"/>
    <w:rsid w:val="00817444"/>
    <w:rsid w:val="00817958"/>
    <w:rsid w:val="00821156"/>
    <w:rsid w:val="0082119F"/>
    <w:rsid w:val="00821243"/>
    <w:rsid w:val="00821A5F"/>
    <w:rsid w:val="008226D1"/>
    <w:rsid w:val="00822972"/>
    <w:rsid w:val="00822B22"/>
    <w:rsid w:val="008240EA"/>
    <w:rsid w:val="00824299"/>
    <w:rsid w:val="0082453D"/>
    <w:rsid w:val="00826019"/>
    <w:rsid w:val="00826654"/>
    <w:rsid w:val="00830247"/>
    <w:rsid w:val="00830574"/>
    <w:rsid w:val="00831306"/>
    <w:rsid w:val="0083345C"/>
    <w:rsid w:val="00833D5D"/>
    <w:rsid w:val="0083418D"/>
    <w:rsid w:val="0083468D"/>
    <w:rsid w:val="00835383"/>
    <w:rsid w:val="00835768"/>
    <w:rsid w:val="00836499"/>
    <w:rsid w:val="0083707D"/>
    <w:rsid w:val="00837BBB"/>
    <w:rsid w:val="008419F7"/>
    <w:rsid w:val="00845ABA"/>
    <w:rsid w:val="008460AF"/>
    <w:rsid w:val="008461EC"/>
    <w:rsid w:val="00846B3B"/>
    <w:rsid w:val="00846B8D"/>
    <w:rsid w:val="00846F14"/>
    <w:rsid w:val="00847552"/>
    <w:rsid w:val="0085051F"/>
    <w:rsid w:val="00851862"/>
    <w:rsid w:val="008519A7"/>
    <w:rsid w:val="008519DE"/>
    <w:rsid w:val="00851E52"/>
    <w:rsid w:val="008527FF"/>
    <w:rsid w:val="00854BD7"/>
    <w:rsid w:val="00854C58"/>
    <w:rsid w:val="00854CBA"/>
    <w:rsid w:val="0085536E"/>
    <w:rsid w:val="008556FB"/>
    <w:rsid w:val="00857BF1"/>
    <w:rsid w:val="008608A7"/>
    <w:rsid w:val="00860B59"/>
    <w:rsid w:val="00860C84"/>
    <w:rsid w:val="00861299"/>
    <w:rsid w:val="00861E4D"/>
    <w:rsid w:val="00862D0F"/>
    <w:rsid w:val="00862E4B"/>
    <w:rsid w:val="008663E4"/>
    <w:rsid w:val="00866B46"/>
    <w:rsid w:val="0087063D"/>
    <w:rsid w:val="00870823"/>
    <w:rsid w:val="0087086B"/>
    <w:rsid w:val="00871130"/>
    <w:rsid w:val="008716E5"/>
    <w:rsid w:val="00871AFA"/>
    <w:rsid w:val="00872211"/>
    <w:rsid w:val="00873646"/>
    <w:rsid w:val="00873EA8"/>
    <w:rsid w:val="008745D9"/>
    <w:rsid w:val="00874F32"/>
    <w:rsid w:val="00880082"/>
    <w:rsid w:val="00880294"/>
    <w:rsid w:val="008802A1"/>
    <w:rsid w:val="008803AE"/>
    <w:rsid w:val="008805CA"/>
    <w:rsid w:val="00880BE8"/>
    <w:rsid w:val="00885E84"/>
    <w:rsid w:val="008866FD"/>
    <w:rsid w:val="00886C36"/>
    <w:rsid w:val="00886EC1"/>
    <w:rsid w:val="00886F51"/>
    <w:rsid w:val="00887889"/>
    <w:rsid w:val="00887FCD"/>
    <w:rsid w:val="0089069F"/>
    <w:rsid w:val="00891B5D"/>
    <w:rsid w:val="00892A7B"/>
    <w:rsid w:val="008969F8"/>
    <w:rsid w:val="008976AD"/>
    <w:rsid w:val="00897D5D"/>
    <w:rsid w:val="008A0041"/>
    <w:rsid w:val="008A0A4B"/>
    <w:rsid w:val="008A1DE2"/>
    <w:rsid w:val="008A26E8"/>
    <w:rsid w:val="008A2AA9"/>
    <w:rsid w:val="008A2F9C"/>
    <w:rsid w:val="008A3CE6"/>
    <w:rsid w:val="008A3FBE"/>
    <w:rsid w:val="008A402B"/>
    <w:rsid w:val="008A4C54"/>
    <w:rsid w:val="008A4D30"/>
    <w:rsid w:val="008A5EBD"/>
    <w:rsid w:val="008A6B3D"/>
    <w:rsid w:val="008A6FD5"/>
    <w:rsid w:val="008A7448"/>
    <w:rsid w:val="008B01A8"/>
    <w:rsid w:val="008B21D4"/>
    <w:rsid w:val="008B23FA"/>
    <w:rsid w:val="008B3597"/>
    <w:rsid w:val="008B426E"/>
    <w:rsid w:val="008B4BC6"/>
    <w:rsid w:val="008B6366"/>
    <w:rsid w:val="008C04E6"/>
    <w:rsid w:val="008C0AF6"/>
    <w:rsid w:val="008C0F2C"/>
    <w:rsid w:val="008C2581"/>
    <w:rsid w:val="008C2D18"/>
    <w:rsid w:val="008C2D3F"/>
    <w:rsid w:val="008C54D4"/>
    <w:rsid w:val="008C6122"/>
    <w:rsid w:val="008C6B98"/>
    <w:rsid w:val="008C717C"/>
    <w:rsid w:val="008C72BC"/>
    <w:rsid w:val="008D02FE"/>
    <w:rsid w:val="008D03CF"/>
    <w:rsid w:val="008D0D40"/>
    <w:rsid w:val="008D150E"/>
    <w:rsid w:val="008D5630"/>
    <w:rsid w:val="008D604B"/>
    <w:rsid w:val="008D62FE"/>
    <w:rsid w:val="008D6C8B"/>
    <w:rsid w:val="008E271A"/>
    <w:rsid w:val="008E3643"/>
    <w:rsid w:val="008E406E"/>
    <w:rsid w:val="008E4356"/>
    <w:rsid w:val="008E4C19"/>
    <w:rsid w:val="008E5705"/>
    <w:rsid w:val="008E680C"/>
    <w:rsid w:val="008E6E4B"/>
    <w:rsid w:val="008E7AFC"/>
    <w:rsid w:val="008E7D95"/>
    <w:rsid w:val="008F108E"/>
    <w:rsid w:val="008F1E40"/>
    <w:rsid w:val="008F290A"/>
    <w:rsid w:val="008F3CF5"/>
    <w:rsid w:val="008F4725"/>
    <w:rsid w:val="008F4E2D"/>
    <w:rsid w:val="008F4F1C"/>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308C"/>
    <w:rsid w:val="00916B24"/>
    <w:rsid w:val="00920C3B"/>
    <w:rsid w:val="00922E98"/>
    <w:rsid w:val="0092449C"/>
    <w:rsid w:val="00924876"/>
    <w:rsid w:val="0092646E"/>
    <w:rsid w:val="00932408"/>
    <w:rsid w:val="00936C4B"/>
    <w:rsid w:val="0093761A"/>
    <w:rsid w:val="0093776B"/>
    <w:rsid w:val="0094047F"/>
    <w:rsid w:val="00942169"/>
    <w:rsid w:val="00942764"/>
    <w:rsid w:val="0094279B"/>
    <w:rsid w:val="00942B87"/>
    <w:rsid w:val="0094309D"/>
    <w:rsid w:val="00944193"/>
    <w:rsid w:val="00944642"/>
    <w:rsid w:val="009447C5"/>
    <w:rsid w:val="00945BA6"/>
    <w:rsid w:val="00945E4E"/>
    <w:rsid w:val="0095197A"/>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2FA3"/>
    <w:rsid w:val="00963DCD"/>
    <w:rsid w:val="00966225"/>
    <w:rsid w:val="00967E3B"/>
    <w:rsid w:val="00971405"/>
    <w:rsid w:val="009725E2"/>
    <w:rsid w:val="009732B2"/>
    <w:rsid w:val="00973A98"/>
    <w:rsid w:val="00973CC4"/>
    <w:rsid w:val="00976A1E"/>
    <w:rsid w:val="009774EA"/>
    <w:rsid w:val="00977536"/>
    <w:rsid w:val="009777AD"/>
    <w:rsid w:val="0098016E"/>
    <w:rsid w:val="00982943"/>
    <w:rsid w:val="00982EE9"/>
    <w:rsid w:val="00984253"/>
    <w:rsid w:val="00986A9E"/>
    <w:rsid w:val="009902C4"/>
    <w:rsid w:val="00990358"/>
    <w:rsid w:val="00990385"/>
    <w:rsid w:val="009918D5"/>
    <w:rsid w:val="00992897"/>
    <w:rsid w:val="00992B8A"/>
    <w:rsid w:val="009930C1"/>
    <w:rsid w:val="00994D55"/>
    <w:rsid w:val="0099542A"/>
    <w:rsid w:val="00995C3E"/>
    <w:rsid w:val="00996016"/>
    <w:rsid w:val="00996480"/>
    <w:rsid w:val="009964B7"/>
    <w:rsid w:val="00996735"/>
    <w:rsid w:val="00997226"/>
    <w:rsid w:val="00997711"/>
    <w:rsid w:val="009A07B4"/>
    <w:rsid w:val="009A1422"/>
    <w:rsid w:val="009A1C21"/>
    <w:rsid w:val="009A42C4"/>
    <w:rsid w:val="009A5A57"/>
    <w:rsid w:val="009A6917"/>
    <w:rsid w:val="009A6DAF"/>
    <w:rsid w:val="009A7BDD"/>
    <w:rsid w:val="009A7C4B"/>
    <w:rsid w:val="009B17E2"/>
    <w:rsid w:val="009B34BC"/>
    <w:rsid w:val="009B443B"/>
    <w:rsid w:val="009B4C59"/>
    <w:rsid w:val="009B5489"/>
    <w:rsid w:val="009B68C2"/>
    <w:rsid w:val="009B6D16"/>
    <w:rsid w:val="009C0A23"/>
    <w:rsid w:val="009C0ADC"/>
    <w:rsid w:val="009C155A"/>
    <w:rsid w:val="009C21EF"/>
    <w:rsid w:val="009C28B8"/>
    <w:rsid w:val="009C3A72"/>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D7EB1"/>
    <w:rsid w:val="009E043E"/>
    <w:rsid w:val="009E0B5D"/>
    <w:rsid w:val="009E22EE"/>
    <w:rsid w:val="009E320E"/>
    <w:rsid w:val="009E54E8"/>
    <w:rsid w:val="009E5DD4"/>
    <w:rsid w:val="009E6ED7"/>
    <w:rsid w:val="009F0CD5"/>
    <w:rsid w:val="009F104D"/>
    <w:rsid w:val="009F1F9D"/>
    <w:rsid w:val="009F2155"/>
    <w:rsid w:val="009F311C"/>
    <w:rsid w:val="009F4EFA"/>
    <w:rsid w:val="009F4F9E"/>
    <w:rsid w:val="009F53C2"/>
    <w:rsid w:val="009F712E"/>
    <w:rsid w:val="009F7F9B"/>
    <w:rsid w:val="00A02B6D"/>
    <w:rsid w:val="00A03ACC"/>
    <w:rsid w:val="00A03ADD"/>
    <w:rsid w:val="00A03D06"/>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157B"/>
    <w:rsid w:val="00A2232C"/>
    <w:rsid w:val="00A22346"/>
    <w:rsid w:val="00A22D5B"/>
    <w:rsid w:val="00A2759B"/>
    <w:rsid w:val="00A27ECF"/>
    <w:rsid w:val="00A30650"/>
    <w:rsid w:val="00A30CA8"/>
    <w:rsid w:val="00A30D45"/>
    <w:rsid w:val="00A30E0C"/>
    <w:rsid w:val="00A30F0A"/>
    <w:rsid w:val="00A31A9A"/>
    <w:rsid w:val="00A32EFD"/>
    <w:rsid w:val="00A32F4F"/>
    <w:rsid w:val="00A338F6"/>
    <w:rsid w:val="00A3567A"/>
    <w:rsid w:val="00A35E52"/>
    <w:rsid w:val="00A36019"/>
    <w:rsid w:val="00A36A06"/>
    <w:rsid w:val="00A36DF7"/>
    <w:rsid w:val="00A37197"/>
    <w:rsid w:val="00A4093A"/>
    <w:rsid w:val="00A40C63"/>
    <w:rsid w:val="00A41609"/>
    <w:rsid w:val="00A4261A"/>
    <w:rsid w:val="00A42805"/>
    <w:rsid w:val="00A42FCD"/>
    <w:rsid w:val="00A42FF7"/>
    <w:rsid w:val="00A44343"/>
    <w:rsid w:val="00A44BC4"/>
    <w:rsid w:val="00A44E35"/>
    <w:rsid w:val="00A44E90"/>
    <w:rsid w:val="00A461AB"/>
    <w:rsid w:val="00A469F1"/>
    <w:rsid w:val="00A504BA"/>
    <w:rsid w:val="00A50F8B"/>
    <w:rsid w:val="00A51332"/>
    <w:rsid w:val="00A53B77"/>
    <w:rsid w:val="00A543E3"/>
    <w:rsid w:val="00A54822"/>
    <w:rsid w:val="00A549C0"/>
    <w:rsid w:val="00A55EEF"/>
    <w:rsid w:val="00A602DB"/>
    <w:rsid w:val="00A60A56"/>
    <w:rsid w:val="00A60E2D"/>
    <w:rsid w:val="00A612D5"/>
    <w:rsid w:val="00A613FF"/>
    <w:rsid w:val="00A61821"/>
    <w:rsid w:val="00A61885"/>
    <w:rsid w:val="00A62D59"/>
    <w:rsid w:val="00A63116"/>
    <w:rsid w:val="00A65F7A"/>
    <w:rsid w:val="00A6640F"/>
    <w:rsid w:val="00A67A7D"/>
    <w:rsid w:val="00A7007D"/>
    <w:rsid w:val="00A70920"/>
    <w:rsid w:val="00A70C1C"/>
    <w:rsid w:val="00A71CFA"/>
    <w:rsid w:val="00A72128"/>
    <w:rsid w:val="00A72BC6"/>
    <w:rsid w:val="00A745DE"/>
    <w:rsid w:val="00A74654"/>
    <w:rsid w:val="00A74CD6"/>
    <w:rsid w:val="00A75129"/>
    <w:rsid w:val="00A7524E"/>
    <w:rsid w:val="00A76A0E"/>
    <w:rsid w:val="00A77FBC"/>
    <w:rsid w:val="00A80577"/>
    <w:rsid w:val="00A8072E"/>
    <w:rsid w:val="00A82DD7"/>
    <w:rsid w:val="00A83343"/>
    <w:rsid w:val="00A83DB0"/>
    <w:rsid w:val="00A83E57"/>
    <w:rsid w:val="00A846BC"/>
    <w:rsid w:val="00A85862"/>
    <w:rsid w:val="00A861FB"/>
    <w:rsid w:val="00A86217"/>
    <w:rsid w:val="00A86A8A"/>
    <w:rsid w:val="00A871FB"/>
    <w:rsid w:val="00A87411"/>
    <w:rsid w:val="00A915DA"/>
    <w:rsid w:val="00A921F5"/>
    <w:rsid w:val="00A923E1"/>
    <w:rsid w:val="00A9424A"/>
    <w:rsid w:val="00A953E5"/>
    <w:rsid w:val="00A961EC"/>
    <w:rsid w:val="00A962E8"/>
    <w:rsid w:val="00A96BC2"/>
    <w:rsid w:val="00A97928"/>
    <w:rsid w:val="00A97BD9"/>
    <w:rsid w:val="00A97DAF"/>
    <w:rsid w:val="00AA0326"/>
    <w:rsid w:val="00AA0585"/>
    <w:rsid w:val="00AA0673"/>
    <w:rsid w:val="00AA0A93"/>
    <w:rsid w:val="00AA0BC8"/>
    <w:rsid w:val="00AA197E"/>
    <w:rsid w:val="00AA1CF0"/>
    <w:rsid w:val="00AA1CFC"/>
    <w:rsid w:val="00AA1E94"/>
    <w:rsid w:val="00AA365B"/>
    <w:rsid w:val="00AA5A1E"/>
    <w:rsid w:val="00AB0BAB"/>
    <w:rsid w:val="00AB1029"/>
    <w:rsid w:val="00AB2954"/>
    <w:rsid w:val="00AB2B09"/>
    <w:rsid w:val="00AB371F"/>
    <w:rsid w:val="00AB410F"/>
    <w:rsid w:val="00AB4B61"/>
    <w:rsid w:val="00AB5075"/>
    <w:rsid w:val="00AB5B97"/>
    <w:rsid w:val="00AB613D"/>
    <w:rsid w:val="00AC075F"/>
    <w:rsid w:val="00AC16D8"/>
    <w:rsid w:val="00AC3DA4"/>
    <w:rsid w:val="00AC41D1"/>
    <w:rsid w:val="00AC4C22"/>
    <w:rsid w:val="00AC6BDD"/>
    <w:rsid w:val="00AC6CF4"/>
    <w:rsid w:val="00AC7706"/>
    <w:rsid w:val="00AD0CC2"/>
    <w:rsid w:val="00AD2449"/>
    <w:rsid w:val="00AD29E5"/>
    <w:rsid w:val="00AD2B58"/>
    <w:rsid w:val="00AD38D5"/>
    <w:rsid w:val="00AD3EBA"/>
    <w:rsid w:val="00AD4EEA"/>
    <w:rsid w:val="00AD5BB1"/>
    <w:rsid w:val="00AD65A6"/>
    <w:rsid w:val="00AD7272"/>
    <w:rsid w:val="00AD74DE"/>
    <w:rsid w:val="00AE2141"/>
    <w:rsid w:val="00AE324B"/>
    <w:rsid w:val="00AE35DA"/>
    <w:rsid w:val="00AE43C8"/>
    <w:rsid w:val="00AE48E7"/>
    <w:rsid w:val="00AE52D5"/>
    <w:rsid w:val="00AE667F"/>
    <w:rsid w:val="00AE6EF5"/>
    <w:rsid w:val="00AE6F4A"/>
    <w:rsid w:val="00AE701F"/>
    <w:rsid w:val="00AE7060"/>
    <w:rsid w:val="00AE748C"/>
    <w:rsid w:val="00AF21B8"/>
    <w:rsid w:val="00AF34B2"/>
    <w:rsid w:val="00AF41F1"/>
    <w:rsid w:val="00AF4B51"/>
    <w:rsid w:val="00AF4C0E"/>
    <w:rsid w:val="00AF512C"/>
    <w:rsid w:val="00AF5247"/>
    <w:rsid w:val="00AF6715"/>
    <w:rsid w:val="00AF7AFC"/>
    <w:rsid w:val="00AF7CAE"/>
    <w:rsid w:val="00B00DE1"/>
    <w:rsid w:val="00B01354"/>
    <w:rsid w:val="00B0151B"/>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785"/>
    <w:rsid w:val="00B138F3"/>
    <w:rsid w:val="00B13B55"/>
    <w:rsid w:val="00B13B8D"/>
    <w:rsid w:val="00B14078"/>
    <w:rsid w:val="00B149B2"/>
    <w:rsid w:val="00B15104"/>
    <w:rsid w:val="00B157FF"/>
    <w:rsid w:val="00B17806"/>
    <w:rsid w:val="00B178D1"/>
    <w:rsid w:val="00B20C4D"/>
    <w:rsid w:val="00B21364"/>
    <w:rsid w:val="00B2164F"/>
    <w:rsid w:val="00B2239E"/>
    <w:rsid w:val="00B22E22"/>
    <w:rsid w:val="00B234EF"/>
    <w:rsid w:val="00B239CE"/>
    <w:rsid w:val="00B23AD7"/>
    <w:rsid w:val="00B24E49"/>
    <w:rsid w:val="00B26026"/>
    <w:rsid w:val="00B276BF"/>
    <w:rsid w:val="00B27B08"/>
    <w:rsid w:val="00B27B2E"/>
    <w:rsid w:val="00B3133B"/>
    <w:rsid w:val="00B33538"/>
    <w:rsid w:val="00B33BEC"/>
    <w:rsid w:val="00B33F6A"/>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472D0"/>
    <w:rsid w:val="00B5145C"/>
    <w:rsid w:val="00B52386"/>
    <w:rsid w:val="00B52763"/>
    <w:rsid w:val="00B52C0C"/>
    <w:rsid w:val="00B53AAD"/>
    <w:rsid w:val="00B53E3E"/>
    <w:rsid w:val="00B5416B"/>
    <w:rsid w:val="00B5425E"/>
    <w:rsid w:val="00B5596B"/>
    <w:rsid w:val="00B55EE6"/>
    <w:rsid w:val="00B57FE6"/>
    <w:rsid w:val="00B6100D"/>
    <w:rsid w:val="00B61582"/>
    <w:rsid w:val="00B61AC5"/>
    <w:rsid w:val="00B61D66"/>
    <w:rsid w:val="00B63687"/>
    <w:rsid w:val="00B64608"/>
    <w:rsid w:val="00B666DD"/>
    <w:rsid w:val="00B66D0D"/>
    <w:rsid w:val="00B67BB5"/>
    <w:rsid w:val="00B700AB"/>
    <w:rsid w:val="00B71523"/>
    <w:rsid w:val="00B71EAF"/>
    <w:rsid w:val="00B7284D"/>
    <w:rsid w:val="00B72D62"/>
    <w:rsid w:val="00B731FD"/>
    <w:rsid w:val="00B740F7"/>
    <w:rsid w:val="00B743C0"/>
    <w:rsid w:val="00B7463A"/>
    <w:rsid w:val="00B75156"/>
    <w:rsid w:val="00B76836"/>
    <w:rsid w:val="00B76A8E"/>
    <w:rsid w:val="00B772A8"/>
    <w:rsid w:val="00B77B69"/>
    <w:rsid w:val="00B77B8C"/>
    <w:rsid w:val="00B801C4"/>
    <w:rsid w:val="00B81FEA"/>
    <w:rsid w:val="00B83885"/>
    <w:rsid w:val="00B84905"/>
    <w:rsid w:val="00B8572F"/>
    <w:rsid w:val="00B85A41"/>
    <w:rsid w:val="00B85BF4"/>
    <w:rsid w:val="00B867A6"/>
    <w:rsid w:val="00B8737D"/>
    <w:rsid w:val="00B87891"/>
    <w:rsid w:val="00B91CBF"/>
    <w:rsid w:val="00B92748"/>
    <w:rsid w:val="00B93702"/>
    <w:rsid w:val="00B939DD"/>
    <w:rsid w:val="00B943C3"/>
    <w:rsid w:val="00B9451A"/>
    <w:rsid w:val="00B95601"/>
    <w:rsid w:val="00B96522"/>
    <w:rsid w:val="00B96673"/>
    <w:rsid w:val="00B9669E"/>
    <w:rsid w:val="00B9742F"/>
    <w:rsid w:val="00BA0E5C"/>
    <w:rsid w:val="00BA231B"/>
    <w:rsid w:val="00BA2694"/>
    <w:rsid w:val="00BA2D53"/>
    <w:rsid w:val="00BA42FB"/>
    <w:rsid w:val="00BA549B"/>
    <w:rsid w:val="00BA6981"/>
    <w:rsid w:val="00BB12AF"/>
    <w:rsid w:val="00BB1A11"/>
    <w:rsid w:val="00BB1A84"/>
    <w:rsid w:val="00BB2342"/>
    <w:rsid w:val="00BB3CE4"/>
    <w:rsid w:val="00BB40DD"/>
    <w:rsid w:val="00BB4910"/>
    <w:rsid w:val="00BB4DD0"/>
    <w:rsid w:val="00BB574B"/>
    <w:rsid w:val="00BB64A6"/>
    <w:rsid w:val="00BB789F"/>
    <w:rsid w:val="00BB7C93"/>
    <w:rsid w:val="00BC0213"/>
    <w:rsid w:val="00BC0DC5"/>
    <w:rsid w:val="00BC20F6"/>
    <w:rsid w:val="00BC232A"/>
    <w:rsid w:val="00BC2392"/>
    <w:rsid w:val="00BC3353"/>
    <w:rsid w:val="00BC3950"/>
    <w:rsid w:val="00BC3C55"/>
    <w:rsid w:val="00BC535E"/>
    <w:rsid w:val="00BC5638"/>
    <w:rsid w:val="00BC6078"/>
    <w:rsid w:val="00BC62B9"/>
    <w:rsid w:val="00BC64F2"/>
    <w:rsid w:val="00BD0C71"/>
    <w:rsid w:val="00BD2A0C"/>
    <w:rsid w:val="00BD5536"/>
    <w:rsid w:val="00BD599D"/>
    <w:rsid w:val="00BD5CF0"/>
    <w:rsid w:val="00BD5FD1"/>
    <w:rsid w:val="00BD614D"/>
    <w:rsid w:val="00BD700A"/>
    <w:rsid w:val="00BD7381"/>
    <w:rsid w:val="00BE01AD"/>
    <w:rsid w:val="00BE107B"/>
    <w:rsid w:val="00BE1D9C"/>
    <w:rsid w:val="00BE2FC5"/>
    <w:rsid w:val="00BE3BD9"/>
    <w:rsid w:val="00BE551F"/>
    <w:rsid w:val="00BE6374"/>
    <w:rsid w:val="00BF0504"/>
    <w:rsid w:val="00BF492B"/>
    <w:rsid w:val="00BF5FA5"/>
    <w:rsid w:val="00BF61CF"/>
    <w:rsid w:val="00BF627E"/>
    <w:rsid w:val="00C00BDA"/>
    <w:rsid w:val="00C02830"/>
    <w:rsid w:val="00C02C22"/>
    <w:rsid w:val="00C03AE2"/>
    <w:rsid w:val="00C0433C"/>
    <w:rsid w:val="00C04511"/>
    <w:rsid w:val="00C0468C"/>
    <w:rsid w:val="00C0492D"/>
    <w:rsid w:val="00C049D5"/>
    <w:rsid w:val="00C04BA9"/>
    <w:rsid w:val="00C0517C"/>
    <w:rsid w:val="00C05920"/>
    <w:rsid w:val="00C06E37"/>
    <w:rsid w:val="00C06F1F"/>
    <w:rsid w:val="00C10845"/>
    <w:rsid w:val="00C10BAD"/>
    <w:rsid w:val="00C11F90"/>
    <w:rsid w:val="00C1309F"/>
    <w:rsid w:val="00C1381F"/>
    <w:rsid w:val="00C15296"/>
    <w:rsid w:val="00C16DEE"/>
    <w:rsid w:val="00C17A89"/>
    <w:rsid w:val="00C21426"/>
    <w:rsid w:val="00C22AAD"/>
    <w:rsid w:val="00C23B55"/>
    <w:rsid w:val="00C24324"/>
    <w:rsid w:val="00C3002A"/>
    <w:rsid w:val="00C31604"/>
    <w:rsid w:val="00C32C2B"/>
    <w:rsid w:val="00C3342D"/>
    <w:rsid w:val="00C341B4"/>
    <w:rsid w:val="00C3447E"/>
    <w:rsid w:val="00C346EA"/>
    <w:rsid w:val="00C34745"/>
    <w:rsid w:val="00C35F77"/>
    <w:rsid w:val="00C377EC"/>
    <w:rsid w:val="00C40DED"/>
    <w:rsid w:val="00C438F9"/>
    <w:rsid w:val="00C43AC2"/>
    <w:rsid w:val="00C45124"/>
    <w:rsid w:val="00C46B62"/>
    <w:rsid w:val="00C4715C"/>
    <w:rsid w:val="00C47287"/>
    <w:rsid w:val="00C4742A"/>
    <w:rsid w:val="00C5035D"/>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0E1"/>
    <w:rsid w:val="00C62AB2"/>
    <w:rsid w:val="00C6394E"/>
    <w:rsid w:val="00C6395A"/>
    <w:rsid w:val="00C66BD6"/>
    <w:rsid w:val="00C709D5"/>
    <w:rsid w:val="00C70A7F"/>
    <w:rsid w:val="00C71F65"/>
    <w:rsid w:val="00C732CC"/>
    <w:rsid w:val="00C74970"/>
    <w:rsid w:val="00C7552B"/>
    <w:rsid w:val="00C759CC"/>
    <w:rsid w:val="00C76881"/>
    <w:rsid w:val="00C77635"/>
    <w:rsid w:val="00C80E1C"/>
    <w:rsid w:val="00C82415"/>
    <w:rsid w:val="00C83DC6"/>
    <w:rsid w:val="00C83FA8"/>
    <w:rsid w:val="00C849A9"/>
    <w:rsid w:val="00C862F6"/>
    <w:rsid w:val="00C86406"/>
    <w:rsid w:val="00C86B14"/>
    <w:rsid w:val="00C8794A"/>
    <w:rsid w:val="00C911A7"/>
    <w:rsid w:val="00C912BD"/>
    <w:rsid w:val="00C91CF9"/>
    <w:rsid w:val="00C91D69"/>
    <w:rsid w:val="00C91EBC"/>
    <w:rsid w:val="00C91FB9"/>
    <w:rsid w:val="00C93C75"/>
    <w:rsid w:val="00C95897"/>
    <w:rsid w:val="00C95BF9"/>
    <w:rsid w:val="00C95E3A"/>
    <w:rsid w:val="00C95E7C"/>
    <w:rsid w:val="00CA02BA"/>
    <w:rsid w:val="00CA1165"/>
    <w:rsid w:val="00CA357D"/>
    <w:rsid w:val="00CA3BF6"/>
    <w:rsid w:val="00CA3F55"/>
    <w:rsid w:val="00CA438B"/>
    <w:rsid w:val="00CA4C39"/>
    <w:rsid w:val="00CA4E82"/>
    <w:rsid w:val="00CA5090"/>
    <w:rsid w:val="00CA5289"/>
    <w:rsid w:val="00CA528B"/>
    <w:rsid w:val="00CA5B59"/>
    <w:rsid w:val="00CA7F8D"/>
    <w:rsid w:val="00CB0601"/>
    <w:rsid w:val="00CB2FBA"/>
    <w:rsid w:val="00CB336E"/>
    <w:rsid w:val="00CB35F4"/>
    <w:rsid w:val="00CB3707"/>
    <w:rsid w:val="00CB5D16"/>
    <w:rsid w:val="00CB7888"/>
    <w:rsid w:val="00CC160E"/>
    <w:rsid w:val="00CC1B5C"/>
    <w:rsid w:val="00CC1EA4"/>
    <w:rsid w:val="00CC3C4F"/>
    <w:rsid w:val="00CC50BF"/>
    <w:rsid w:val="00CC595A"/>
    <w:rsid w:val="00CC7844"/>
    <w:rsid w:val="00CD1A8D"/>
    <w:rsid w:val="00CD214E"/>
    <w:rsid w:val="00CD27AD"/>
    <w:rsid w:val="00CD4907"/>
    <w:rsid w:val="00CD4B13"/>
    <w:rsid w:val="00CD5B98"/>
    <w:rsid w:val="00CD63AD"/>
    <w:rsid w:val="00CD7B45"/>
    <w:rsid w:val="00CD7FBC"/>
    <w:rsid w:val="00CE1299"/>
    <w:rsid w:val="00CE1806"/>
    <w:rsid w:val="00CE34C2"/>
    <w:rsid w:val="00CE4132"/>
    <w:rsid w:val="00CE4254"/>
    <w:rsid w:val="00CE4DFB"/>
    <w:rsid w:val="00CE4E64"/>
    <w:rsid w:val="00CE538D"/>
    <w:rsid w:val="00CE739E"/>
    <w:rsid w:val="00CE76D1"/>
    <w:rsid w:val="00CF2581"/>
    <w:rsid w:val="00CF317D"/>
    <w:rsid w:val="00CF3B9B"/>
    <w:rsid w:val="00CF3F4F"/>
    <w:rsid w:val="00CF528A"/>
    <w:rsid w:val="00CF71CB"/>
    <w:rsid w:val="00CF78B5"/>
    <w:rsid w:val="00D0067F"/>
    <w:rsid w:val="00D01A9B"/>
    <w:rsid w:val="00D01F9D"/>
    <w:rsid w:val="00D05EFB"/>
    <w:rsid w:val="00D0745F"/>
    <w:rsid w:val="00D1111D"/>
    <w:rsid w:val="00D124DE"/>
    <w:rsid w:val="00D1255B"/>
    <w:rsid w:val="00D129EB"/>
    <w:rsid w:val="00D134C9"/>
    <w:rsid w:val="00D13F26"/>
    <w:rsid w:val="00D16028"/>
    <w:rsid w:val="00D16263"/>
    <w:rsid w:val="00D21A60"/>
    <w:rsid w:val="00D22259"/>
    <w:rsid w:val="00D22A30"/>
    <w:rsid w:val="00D23E09"/>
    <w:rsid w:val="00D247D4"/>
    <w:rsid w:val="00D24F86"/>
    <w:rsid w:val="00D26073"/>
    <w:rsid w:val="00D269C5"/>
    <w:rsid w:val="00D302A1"/>
    <w:rsid w:val="00D3153A"/>
    <w:rsid w:val="00D31547"/>
    <w:rsid w:val="00D31B80"/>
    <w:rsid w:val="00D31EDC"/>
    <w:rsid w:val="00D32647"/>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44F"/>
    <w:rsid w:val="00D546D8"/>
    <w:rsid w:val="00D55593"/>
    <w:rsid w:val="00D557AC"/>
    <w:rsid w:val="00D559C6"/>
    <w:rsid w:val="00D56483"/>
    <w:rsid w:val="00D5700F"/>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1EBF"/>
    <w:rsid w:val="00D829F6"/>
    <w:rsid w:val="00D84CA8"/>
    <w:rsid w:val="00D8530E"/>
    <w:rsid w:val="00D8587C"/>
    <w:rsid w:val="00D859B0"/>
    <w:rsid w:val="00D866D2"/>
    <w:rsid w:val="00D86AD9"/>
    <w:rsid w:val="00D86F81"/>
    <w:rsid w:val="00D873B7"/>
    <w:rsid w:val="00D878AE"/>
    <w:rsid w:val="00D87AF3"/>
    <w:rsid w:val="00D90A31"/>
    <w:rsid w:val="00D948A5"/>
    <w:rsid w:val="00D94C5C"/>
    <w:rsid w:val="00D94DDB"/>
    <w:rsid w:val="00D9695C"/>
    <w:rsid w:val="00D97141"/>
    <w:rsid w:val="00D977CF"/>
    <w:rsid w:val="00DA0DEA"/>
    <w:rsid w:val="00DA1CA5"/>
    <w:rsid w:val="00DA1E26"/>
    <w:rsid w:val="00DA2477"/>
    <w:rsid w:val="00DA2732"/>
    <w:rsid w:val="00DA2826"/>
    <w:rsid w:val="00DA333B"/>
    <w:rsid w:val="00DA3870"/>
    <w:rsid w:val="00DA3A52"/>
    <w:rsid w:val="00DA464E"/>
    <w:rsid w:val="00DA51BE"/>
    <w:rsid w:val="00DA5532"/>
    <w:rsid w:val="00DA5D2D"/>
    <w:rsid w:val="00DB0248"/>
    <w:rsid w:val="00DB058C"/>
    <w:rsid w:val="00DB1F64"/>
    <w:rsid w:val="00DB346B"/>
    <w:rsid w:val="00DB4796"/>
    <w:rsid w:val="00DB5B43"/>
    <w:rsid w:val="00DB7293"/>
    <w:rsid w:val="00DB7620"/>
    <w:rsid w:val="00DB7DE5"/>
    <w:rsid w:val="00DC0525"/>
    <w:rsid w:val="00DC0A06"/>
    <w:rsid w:val="00DC16E8"/>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D73DD"/>
    <w:rsid w:val="00DE057C"/>
    <w:rsid w:val="00DE0B24"/>
    <w:rsid w:val="00DE0DBF"/>
    <w:rsid w:val="00DE197B"/>
    <w:rsid w:val="00DE2E94"/>
    <w:rsid w:val="00DE431A"/>
    <w:rsid w:val="00DE4396"/>
    <w:rsid w:val="00DE4517"/>
    <w:rsid w:val="00DE47C5"/>
    <w:rsid w:val="00DE618B"/>
    <w:rsid w:val="00DE6D83"/>
    <w:rsid w:val="00DE6F36"/>
    <w:rsid w:val="00DE779E"/>
    <w:rsid w:val="00DE7899"/>
    <w:rsid w:val="00DE78CC"/>
    <w:rsid w:val="00DF04A0"/>
    <w:rsid w:val="00DF0F1F"/>
    <w:rsid w:val="00DF1200"/>
    <w:rsid w:val="00DF4292"/>
    <w:rsid w:val="00DF4BAA"/>
    <w:rsid w:val="00DF5E70"/>
    <w:rsid w:val="00DF66F9"/>
    <w:rsid w:val="00DF72F6"/>
    <w:rsid w:val="00DF7E0E"/>
    <w:rsid w:val="00DF7F77"/>
    <w:rsid w:val="00E0041E"/>
    <w:rsid w:val="00E01739"/>
    <w:rsid w:val="00E032D8"/>
    <w:rsid w:val="00E03F40"/>
    <w:rsid w:val="00E03FB7"/>
    <w:rsid w:val="00E05765"/>
    <w:rsid w:val="00E05E88"/>
    <w:rsid w:val="00E062B0"/>
    <w:rsid w:val="00E06550"/>
    <w:rsid w:val="00E07CBF"/>
    <w:rsid w:val="00E10B50"/>
    <w:rsid w:val="00E10B9C"/>
    <w:rsid w:val="00E10C41"/>
    <w:rsid w:val="00E12592"/>
    <w:rsid w:val="00E13667"/>
    <w:rsid w:val="00E1402D"/>
    <w:rsid w:val="00E14319"/>
    <w:rsid w:val="00E144EC"/>
    <w:rsid w:val="00E148FD"/>
    <w:rsid w:val="00E15DC7"/>
    <w:rsid w:val="00E15F7A"/>
    <w:rsid w:val="00E16845"/>
    <w:rsid w:val="00E1692E"/>
    <w:rsid w:val="00E16A54"/>
    <w:rsid w:val="00E209BC"/>
    <w:rsid w:val="00E20CA3"/>
    <w:rsid w:val="00E210A4"/>
    <w:rsid w:val="00E225FE"/>
    <w:rsid w:val="00E25DFF"/>
    <w:rsid w:val="00E25EBB"/>
    <w:rsid w:val="00E26BF5"/>
    <w:rsid w:val="00E26D36"/>
    <w:rsid w:val="00E306E6"/>
    <w:rsid w:val="00E30B42"/>
    <w:rsid w:val="00E30EB3"/>
    <w:rsid w:val="00E31D53"/>
    <w:rsid w:val="00E31E8E"/>
    <w:rsid w:val="00E320AF"/>
    <w:rsid w:val="00E34004"/>
    <w:rsid w:val="00E350D3"/>
    <w:rsid w:val="00E35101"/>
    <w:rsid w:val="00E353C4"/>
    <w:rsid w:val="00E3695B"/>
    <w:rsid w:val="00E40334"/>
    <w:rsid w:val="00E4083D"/>
    <w:rsid w:val="00E41C7E"/>
    <w:rsid w:val="00E4214C"/>
    <w:rsid w:val="00E42621"/>
    <w:rsid w:val="00E43B0F"/>
    <w:rsid w:val="00E43F63"/>
    <w:rsid w:val="00E44341"/>
    <w:rsid w:val="00E45456"/>
    <w:rsid w:val="00E51F6B"/>
    <w:rsid w:val="00E544F8"/>
    <w:rsid w:val="00E54AA7"/>
    <w:rsid w:val="00E57D4D"/>
    <w:rsid w:val="00E57ED0"/>
    <w:rsid w:val="00E57ED9"/>
    <w:rsid w:val="00E605E8"/>
    <w:rsid w:val="00E607A5"/>
    <w:rsid w:val="00E60CA7"/>
    <w:rsid w:val="00E610D6"/>
    <w:rsid w:val="00E61525"/>
    <w:rsid w:val="00E61683"/>
    <w:rsid w:val="00E6257D"/>
    <w:rsid w:val="00E63174"/>
    <w:rsid w:val="00E63239"/>
    <w:rsid w:val="00E660A2"/>
    <w:rsid w:val="00E663B4"/>
    <w:rsid w:val="00E67603"/>
    <w:rsid w:val="00E71E70"/>
    <w:rsid w:val="00E721BD"/>
    <w:rsid w:val="00E7776A"/>
    <w:rsid w:val="00E815E0"/>
    <w:rsid w:val="00E823CD"/>
    <w:rsid w:val="00E8557A"/>
    <w:rsid w:val="00E86BB3"/>
    <w:rsid w:val="00E86E6D"/>
    <w:rsid w:val="00E87F21"/>
    <w:rsid w:val="00E90821"/>
    <w:rsid w:val="00E9085C"/>
    <w:rsid w:val="00E91652"/>
    <w:rsid w:val="00E91821"/>
    <w:rsid w:val="00E9225D"/>
    <w:rsid w:val="00E92BF0"/>
    <w:rsid w:val="00E937CC"/>
    <w:rsid w:val="00E96412"/>
    <w:rsid w:val="00E96ADC"/>
    <w:rsid w:val="00E9786C"/>
    <w:rsid w:val="00EA05BA"/>
    <w:rsid w:val="00EA112C"/>
    <w:rsid w:val="00EA13A5"/>
    <w:rsid w:val="00EA338E"/>
    <w:rsid w:val="00EA4467"/>
    <w:rsid w:val="00EA488C"/>
    <w:rsid w:val="00EA49FF"/>
    <w:rsid w:val="00EA54E9"/>
    <w:rsid w:val="00EA583B"/>
    <w:rsid w:val="00EA5858"/>
    <w:rsid w:val="00EA5A13"/>
    <w:rsid w:val="00EA6438"/>
    <w:rsid w:val="00EA64A4"/>
    <w:rsid w:val="00EA7291"/>
    <w:rsid w:val="00EB0162"/>
    <w:rsid w:val="00EB2D44"/>
    <w:rsid w:val="00EB2EA9"/>
    <w:rsid w:val="00EB431D"/>
    <w:rsid w:val="00EB442B"/>
    <w:rsid w:val="00EB4AAF"/>
    <w:rsid w:val="00EB4D25"/>
    <w:rsid w:val="00EB50D3"/>
    <w:rsid w:val="00EB54D9"/>
    <w:rsid w:val="00EB57D0"/>
    <w:rsid w:val="00EB5EF2"/>
    <w:rsid w:val="00EB7384"/>
    <w:rsid w:val="00EB7C31"/>
    <w:rsid w:val="00EC1E80"/>
    <w:rsid w:val="00EC26E0"/>
    <w:rsid w:val="00EC46EA"/>
    <w:rsid w:val="00EC500F"/>
    <w:rsid w:val="00EC52A5"/>
    <w:rsid w:val="00EC5371"/>
    <w:rsid w:val="00EC5DF2"/>
    <w:rsid w:val="00EC6BFA"/>
    <w:rsid w:val="00EC7D15"/>
    <w:rsid w:val="00ED0450"/>
    <w:rsid w:val="00ED22E4"/>
    <w:rsid w:val="00ED368D"/>
    <w:rsid w:val="00ED370F"/>
    <w:rsid w:val="00ED3920"/>
    <w:rsid w:val="00ED40B2"/>
    <w:rsid w:val="00ED57D0"/>
    <w:rsid w:val="00ED5CBC"/>
    <w:rsid w:val="00ED6792"/>
    <w:rsid w:val="00ED77D4"/>
    <w:rsid w:val="00ED7C06"/>
    <w:rsid w:val="00EE0D9D"/>
    <w:rsid w:val="00EE1E36"/>
    <w:rsid w:val="00EE2143"/>
    <w:rsid w:val="00EE2590"/>
    <w:rsid w:val="00EE271E"/>
    <w:rsid w:val="00EE3DF3"/>
    <w:rsid w:val="00EE3FE0"/>
    <w:rsid w:val="00EE47C3"/>
    <w:rsid w:val="00EE5C9A"/>
    <w:rsid w:val="00EE6901"/>
    <w:rsid w:val="00EE6B95"/>
    <w:rsid w:val="00EE6E06"/>
    <w:rsid w:val="00EE7949"/>
    <w:rsid w:val="00EF0565"/>
    <w:rsid w:val="00EF142B"/>
    <w:rsid w:val="00EF3073"/>
    <w:rsid w:val="00EF3227"/>
    <w:rsid w:val="00EF3FA8"/>
    <w:rsid w:val="00EF547E"/>
    <w:rsid w:val="00EF5C64"/>
    <w:rsid w:val="00EF71EF"/>
    <w:rsid w:val="00EF76BC"/>
    <w:rsid w:val="00F00981"/>
    <w:rsid w:val="00F02C58"/>
    <w:rsid w:val="00F02EE7"/>
    <w:rsid w:val="00F05083"/>
    <w:rsid w:val="00F05A1A"/>
    <w:rsid w:val="00F11840"/>
    <w:rsid w:val="00F11E38"/>
    <w:rsid w:val="00F11FE0"/>
    <w:rsid w:val="00F12D08"/>
    <w:rsid w:val="00F13230"/>
    <w:rsid w:val="00F13D57"/>
    <w:rsid w:val="00F14A6D"/>
    <w:rsid w:val="00F14C29"/>
    <w:rsid w:val="00F14EC9"/>
    <w:rsid w:val="00F16103"/>
    <w:rsid w:val="00F1697B"/>
    <w:rsid w:val="00F174D6"/>
    <w:rsid w:val="00F203F8"/>
    <w:rsid w:val="00F20C1A"/>
    <w:rsid w:val="00F21638"/>
    <w:rsid w:val="00F2271B"/>
    <w:rsid w:val="00F24C94"/>
    <w:rsid w:val="00F24EC0"/>
    <w:rsid w:val="00F253CC"/>
    <w:rsid w:val="00F25F69"/>
    <w:rsid w:val="00F264B5"/>
    <w:rsid w:val="00F27DB9"/>
    <w:rsid w:val="00F30F8E"/>
    <w:rsid w:val="00F338CB"/>
    <w:rsid w:val="00F3430B"/>
    <w:rsid w:val="00F3585E"/>
    <w:rsid w:val="00F3618F"/>
    <w:rsid w:val="00F361BF"/>
    <w:rsid w:val="00F36C5F"/>
    <w:rsid w:val="00F443AE"/>
    <w:rsid w:val="00F446C9"/>
    <w:rsid w:val="00F46108"/>
    <w:rsid w:val="00F46237"/>
    <w:rsid w:val="00F50E7F"/>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5B1"/>
    <w:rsid w:val="00F66D73"/>
    <w:rsid w:val="00F72348"/>
    <w:rsid w:val="00F73DD1"/>
    <w:rsid w:val="00F75782"/>
    <w:rsid w:val="00F76209"/>
    <w:rsid w:val="00F7746B"/>
    <w:rsid w:val="00F81151"/>
    <w:rsid w:val="00F818A0"/>
    <w:rsid w:val="00F81A3F"/>
    <w:rsid w:val="00F81C67"/>
    <w:rsid w:val="00F8587B"/>
    <w:rsid w:val="00F85962"/>
    <w:rsid w:val="00F862AD"/>
    <w:rsid w:val="00F87010"/>
    <w:rsid w:val="00F87513"/>
    <w:rsid w:val="00F87FAB"/>
    <w:rsid w:val="00F902AC"/>
    <w:rsid w:val="00F904FA"/>
    <w:rsid w:val="00F90597"/>
    <w:rsid w:val="00F90B81"/>
    <w:rsid w:val="00F90BC5"/>
    <w:rsid w:val="00F912F2"/>
    <w:rsid w:val="00F92D17"/>
    <w:rsid w:val="00F93DF2"/>
    <w:rsid w:val="00F94974"/>
    <w:rsid w:val="00F95D05"/>
    <w:rsid w:val="00F9663F"/>
    <w:rsid w:val="00F96F5B"/>
    <w:rsid w:val="00F973B8"/>
    <w:rsid w:val="00FA06ED"/>
    <w:rsid w:val="00FA124A"/>
    <w:rsid w:val="00FA208C"/>
    <w:rsid w:val="00FA2219"/>
    <w:rsid w:val="00FA3F7F"/>
    <w:rsid w:val="00FA53DA"/>
    <w:rsid w:val="00FA5903"/>
    <w:rsid w:val="00FA5CF6"/>
    <w:rsid w:val="00FB1233"/>
    <w:rsid w:val="00FB1BE8"/>
    <w:rsid w:val="00FB21DD"/>
    <w:rsid w:val="00FB375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C6677"/>
    <w:rsid w:val="00FD0815"/>
    <w:rsid w:val="00FD093B"/>
    <w:rsid w:val="00FD30FA"/>
    <w:rsid w:val="00FD3C18"/>
    <w:rsid w:val="00FD3E70"/>
    <w:rsid w:val="00FD432F"/>
    <w:rsid w:val="00FD47A9"/>
    <w:rsid w:val="00FD5791"/>
    <w:rsid w:val="00FD59D2"/>
    <w:rsid w:val="00FD737F"/>
    <w:rsid w:val="00FD7499"/>
    <w:rsid w:val="00FD7D52"/>
    <w:rsid w:val="00FE1013"/>
    <w:rsid w:val="00FE1713"/>
    <w:rsid w:val="00FE2304"/>
    <w:rsid w:val="00FE2DD6"/>
    <w:rsid w:val="00FE3E0B"/>
    <w:rsid w:val="00FE4763"/>
    <w:rsid w:val="00FE53A3"/>
    <w:rsid w:val="00FE55F4"/>
    <w:rsid w:val="00FE5CF6"/>
    <w:rsid w:val="00FF167D"/>
    <w:rsid w:val="00FF223F"/>
    <w:rsid w:val="00FF2931"/>
    <w:rsid w:val="00FF2B74"/>
    <w:rsid w:val="00FF2CB5"/>
    <w:rsid w:val="00FF4486"/>
    <w:rsid w:val="00FF4A14"/>
    <w:rsid w:val="00FF59B5"/>
    <w:rsid w:val="00FF6B0C"/>
    <w:rsid w:val="00FF7A74"/>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3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uiPriority w:val="99"/>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aliases w:val="List Paragraph 1,List Paragraph indent,TOC style,bullet list,Medium Grid 1 - Accent 21"/>
    <w:basedOn w:val="Normal"/>
    <w:link w:val="ListParagraphChar"/>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16798"/>
    <w:rPr>
      <w:color w:val="605E5C"/>
      <w:shd w:val="clear" w:color="auto" w:fill="E1DFDD"/>
    </w:rPr>
  </w:style>
  <w:style w:type="character" w:customStyle="1" w:styleId="ListParagraphChar">
    <w:name w:val="List Paragraph Char"/>
    <w:aliases w:val="List Paragraph 1 Char,List Paragraph indent Char,TOC style Char,bullet list Char,Medium Grid 1 - Accent 21 Char"/>
    <w:basedOn w:val="DefaultParagraphFont"/>
    <w:link w:val="ListParagraph"/>
    <w:uiPriority w:val="34"/>
    <w:locked/>
    <w:rsid w:val="00E96A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118">
      <w:bodyDiv w:val="1"/>
      <w:marLeft w:val="0"/>
      <w:marRight w:val="0"/>
      <w:marTop w:val="0"/>
      <w:marBottom w:val="0"/>
      <w:divBdr>
        <w:top w:val="none" w:sz="0" w:space="0" w:color="auto"/>
        <w:left w:val="none" w:sz="0" w:space="0" w:color="auto"/>
        <w:bottom w:val="none" w:sz="0" w:space="0" w:color="auto"/>
        <w:right w:val="none" w:sz="0" w:space="0" w:color="auto"/>
      </w:divBdr>
    </w:div>
    <w:div w:id="68618490">
      <w:bodyDiv w:val="1"/>
      <w:marLeft w:val="0"/>
      <w:marRight w:val="0"/>
      <w:marTop w:val="0"/>
      <w:marBottom w:val="0"/>
      <w:divBdr>
        <w:top w:val="none" w:sz="0" w:space="0" w:color="auto"/>
        <w:left w:val="none" w:sz="0" w:space="0" w:color="auto"/>
        <w:bottom w:val="none" w:sz="0" w:space="0" w:color="auto"/>
        <w:right w:val="none" w:sz="0" w:space="0" w:color="auto"/>
      </w:divBdr>
    </w:div>
    <w:div w:id="89668182">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121115762">
      <w:bodyDiv w:val="1"/>
      <w:marLeft w:val="0"/>
      <w:marRight w:val="0"/>
      <w:marTop w:val="0"/>
      <w:marBottom w:val="0"/>
      <w:divBdr>
        <w:top w:val="none" w:sz="0" w:space="0" w:color="auto"/>
        <w:left w:val="none" w:sz="0" w:space="0" w:color="auto"/>
        <w:bottom w:val="none" w:sz="0" w:space="0" w:color="auto"/>
        <w:right w:val="none" w:sz="0" w:space="0" w:color="auto"/>
      </w:divBdr>
    </w:div>
    <w:div w:id="360976401">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79280838">
      <w:bodyDiv w:val="1"/>
      <w:marLeft w:val="0"/>
      <w:marRight w:val="0"/>
      <w:marTop w:val="0"/>
      <w:marBottom w:val="0"/>
      <w:divBdr>
        <w:top w:val="none" w:sz="0" w:space="0" w:color="auto"/>
        <w:left w:val="none" w:sz="0" w:space="0" w:color="auto"/>
        <w:bottom w:val="none" w:sz="0" w:space="0" w:color="auto"/>
        <w:right w:val="none" w:sz="0" w:space="0" w:color="auto"/>
      </w:divBdr>
    </w:div>
    <w:div w:id="396634856">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64394356">
      <w:bodyDiv w:val="1"/>
      <w:marLeft w:val="0"/>
      <w:marRight w:val="0"/>
      <w:marTop w:val="0"/>
      <w:marBottom w:val="0"/>
      <w:divBdr>
        <w:top w:val="none" w:sz="0" w:space="0" w:color="auto"/>
        <w:left w:val="none" w:sz="0" w:space="0" w:color="auto"/>
        <w:bottom w:val="none" w:sz="0" w:space="0" w:color="auto"/>
        <w:right w:val="none" w:sz="0" w:space="0" w:color="auto"/>
      </w:divBdr>
    </w:div>
    <w:div w:id="519704437">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664548878">
      <w:bodyDiv w:val="1"/>
      <w:marLeft w:val="0"/>
      <w:marRight w:val="0"/>
      <w:marTop w:val="0"/>
      <w:marBottom w:val="0"/>
      <w:divBdr>
        <w:top w:val="none" w:sz="0" w:space="0" w:color="auto"/>
        <w:left w:val="none" w:sz="0" w:space="0" w:color="auto"/>
        <w:bottom w:val="none" w:sz="0" w:space="0" w:color="auto"/>
        <w:right w:val="none" w:sz="0" w:space="0" w:color="auto"/>
      </w:divBdr>
    </w:div>
    <w:div w:id="680472162">
      <w:bodyDiv w:val="1"/>
      <w:marLeft w:val="0"/>
      <w:marRight w:val="0"/>
      <w:marTop w:val="0"/>
      <w:marBottom w:val="0"/>
      <w:divBdr>
        <w:top w:val="none" w:sz="0" w:space="0" w:color="auto"/>
        <w:left w:val="none" w:sz="0" w:space="0" w:color="auto"/>
        <w:bottom w:val="none" w:sz="0" w:space="0" w:color="auto"/>
        <w:right w:val="none" w:sz="0" w:space="0" w:color="auto"/>
      </w:divBdr>
    </w:div>
    <w:div w:id="686978267">
      <w:bodyDiv w:val="1"/>
      <w:marLeft w:val="0"/>
      <w:marRight w:val="0"/>
      <w:marTop w:val="0"/>
      <w:marBottom w:val="0"/>
      <w:divBdr>
        <w:top w:val="none" w:sz="0" w:space="0" w:color="auto"/>
        <w:left w:val="none" w:sz="0" w:space="0" w:color="auto"/>
        <w:bottom w:val="none" w:sz="0" w:space="0" w:color="auto"/>
        <w:right w:val="none" w:sz="0" w:space="0" w:color="auto"/>
      </w:divBdr>
      <w:divsChild>
        <w:div w:id="1504122878">
          <w:marLeft w:val="0"/>
          <w:marRight w:val="0"/>
          <w:marTop w:val="0"/>
          <w:marBottom w:val="60"/>
          <w:divBdr>
            <w:top w:val="none" w:sz="0" w:space="0" w:color="auto"/>
            <w:left w:val="none" w:sz="0" w:space="0" w:color="auto"/>
            <w:bottom w:val="none" w:sz="0" w:space="0" w:color="auto"/>
            <w:right w:val="none" w:sz="0" w:space="0" w:color="auto"/>
          </w:divBdr>
        </w:div>
        <w:div w:id="1757702689">
          <w:marLeft w:val="0"/>
          <w:marRight w:val="0"/>
          <w:marTop w:val="0"/>
          <w:marBottom w:val="0"/>
          <w:divBdr>
            <w:top w:val="none" w:sz="0" w:space="0" w:color="auto"/>
            <w:left w:val="none" w:sz="0" w:space="0" w:color="auto"/>
            <w:bottom w:val="none" w:sz="0" w:space="0" w:color="auto"/>
            <w:right w:val="none" w:sz="0" w:space="0" w:color="auto"/>
          </w:divBdr>
        </w:div>
      </w:divsChild>
    </w:div>
    <w:div w:id="736516651">
      <w:bodyDiv w:val="1"/>
      <w:marLeft w:val="0"/>
      <w:marRight w:val="0"/>
      <w:marTop w:val="0"/>
      <w:marBottom w:val="0"/>
      <w:divBdr>
        <w:top w:val="none" w:sz="0" w:space="0" w:color="auto"/>
        <w:left w:val="none" w:sz="0" w:space="0" w:color="auto"/>
        <w:bottom w:val="none" w:sz="0" w:space="0" w:color="auto"/>
        <w:right w:val="none" w:sz="0" w:space="0" w:color="auto"/>
      </w:divBdr>
    </w:div>
    <w:div w:id="812255191">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30186565">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150748570">
      <w:bodyDiv w:val="1"/>
      <w:marLeft w:val="0"/>
      <w:marRight w:val="0"/>
      <w:marTop w:val="0"/>
      <w:marBottom w:val="0"/>
      <w:divBdr>
        <w:top w:val="none" w:sz="0" w:space="0" w:color="auto"/>
        <w:left w:val="none" w:sz="0" w:space="0" w:color="auto"/>
        <w:bottom w:val="none" w:sz="0" w:space="0" w:color="auto"/>
        <w:right w:val="none" w:sz="0" w:space="0" w:color="auto"/>
      </w:divBdr>
      <w:divsChild>
        <w:div w:id="2003004721">
          <w:marLeft w:val="0"/>
          <w:marRight w:val="0"/>
          <w:marTop w:val="0"/>
          <w:marBottom w:val="60"/>
          <w:divBdr>
            <w:top w:val="none" w:sz="0" w:space="0" w:color="auto"/>
            <w:left w:val="none" w:sz="0" w:space="0" w:color="auto"/>
            <w:bottom w:val="none" w:sz="0" w:space="0" w:color="auto"/>
            <w:right w:val="none" w:sz="0" w:space="0" w:color="auto"/>
          </w:divBdr>
        </w:div>
        <w:div w:id="121383954">
          <w:marLeft w:val="0"/>
          <w:marRight w:val="0"/>
          <w:marTop w:val="0"/>
          <w:marBottom w:val="0"/>
          <w:divBdr>
            <w:top w:val="none" w:sz="0" w:space="0" w:color="auto"/>
            <w:left w:val="none" w:sz="0" w:space="0" w:color="auto"/>
            <w:bottom w:val="none" w:sz="0" w:space="0" w:color="auto"/>
            <w:right w:val="none" w:sz="0" w:space="0" w:color="auto"/>
          </w:divBdr>
        </w:div>
      </w:divsChild>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305358303">
      <w:bodyDiv w:val="1"/>
      <w:marLeft w:val="0"/>
      <w:marRight w:val="0"/>
      <w:marTop w:val="0"/>
      <w:marBottom w:val="0"/>
      <w:divBdr>
        <w:top w:val="none" w:sz="0" w:space="0" w:color="auto"/>
        <w:left w:val="none" w:sz="0" w:space="0" w:color="auto"/>
        <w:bottom w:val="none" w:sz="0" w:space="0" w:color="auto"/>
        <w:right w:val="none" w:sz="0" w:space="0" w:color="auto"/>
      </w:divBdr>
    </w:div>
    <w:div w:id="1401632995">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516387356">
      <w:bodyDiv w:val="1"/>
      <w:marLeft w:val="0"/>
      <w:marRight w:val="0"/>
      <w:marTop w:val="0"/>
      <w:marBottom w:val="0"/>
      <w:divBdr>
        <w:top w:val="none" w:sz="0" w:space="0" w:color="auto"/>
        <w:left w:val="none" w:sz="0" w:space="0" w:color="auto"/>
        <w:bottom w:val="none" w:sz="0" w:space="0" w:color="auto"/>
        <w:right w:val="none" w:sz="0" w:space="0" w:color="auto"/>
      </w:divBdr>
    </w:div>
    <w:div w:id="1566837347">
      <w:bodyDiv w:val="1"/>
      <w:marLeft w:val="0"/>
      <w:marRight w:val="0"/>
      <w:marTop w:val="0"/>
      <w:marBottom w:val="0"/>
      <w:divBdr>
        <w:top w:val="none" w:sz="0" w:space="0" w:color="auto"/>
        <w:left w:val="none" w:sz="0" w:space="0" w:color="auto"/>
        <w:bottom w:val="none" w:sz="0" w:space="0" w:color="auto"/>
        <w:right w:val="none" w:sz="0" w:space="0" w:color="auto"/>
      </w:divBdr>
    </w:div>
    <w:div w:id="1595743568">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817720625">
      <w:bodyDiv w:val="1"/>
      <w:marLeft w:val="0"/>
      <w:marRight w:val="0"/>
      <w:marTop w:val="0"/>
      <w:marBottom w:val="0"/>
      <w:divBdr>
        <w:top w:val="none" w:sz="0" w:space="0" w:color="auto"/>
        <w:left w:val="none" w:sz="0" w:space="0" w:color="auto"/>
        <w:bottom w:val="none" w:sz="0" w:space="0" w:color="auto"/>
        <w:right w:val="none" w:sz="0" w:space="0" w:color="auto"/>
      </w:divBdr>
    </w:div>
    <w:div w:id="1869558609">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05278980">
      <w:bodyDiv w:val="1"/>
      <w:marLeft w:val="0"/>
      <w:marRight w:val="0"/>
      <w:marTop w:val="0"/>
      <w:marBottom w:val="0"/>
      <w:divBdr>
        <w:top w:val="none" w:sz="0" w:space="0" w:color="auto"/>
        <w:left w:val="none" w:sz="0" w:space="0" w:color="auto"/>
        <w:bottom w:val="none" w:sz="0" w:space="0" w:color="auto"/>
        <w:right w:val="none" w:sz="0" w:space="0" w:color="auto"/>
      </w:divBdr>
    </w:div>
    <w:div w:id="2040088288">
      <w:bodyDiv w:val="1"/>
      <w:marLeft w:val="0"/>
      <w:marRight w:val="0"/>
      <w:marTop w:val="0"/>
      <w:marBottom w:val="0"/>
      <w:divBdr>
        <w:top w:val="none" w:sz="0" w:space="0" w:color="auto"/>
        <w:left w:val="none" w:sz="0" w:space="0" w:color="auto"/>
        <w:bottom w:val="none" w:sz="0" w:space="0" w:color="auto"/>
        <w:right w:val="none" w:sz="0" w:space="0" w:color="auto"/>
      </w:divBdr>
    </w:div>
    <w:div w:id="2054843999">
      <w:bodyDiv w:val="1"/>
      <w:marLeft w:val="0"/>
      <w:marRight w:val="0"/>
      <w:marTop w:val="0"/>
      <w:marBottom w:val="0"/>
      <w:divBdr>
        <w:top w:val="none" w:sz="0" w:space="0" w:color="auto"/>
        <w:left w:val="none" w:sz="0" w:space="0" w:color="auto"/>
        <w:bottom w:val="none" w:sz="0" w:space="0" w:color="auto"/>
        <w:right w:val="none" w:sz="0" w:space="0" w:color="auto"/>
      </w:divBdr>
    </w:div>
    <w:div w:id="21230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ntTable" Target="fontTable.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s://www.dva.wa.gov/veterans-their-families/veteran-owned-businesses/vob-search" TargetMode="External"/><Relationship Id="rId16" Type="http://schemas.openxmlformats.org/officeDocument/2006/relationships/customXml" Target="../customXml/item16.xml"/><Relationship Id="rId107" Type="http://schemas.openxmlformats.org/officeDocument/2006/relationships/hyperlink" Target="https://app.leg.wa.gov/RCW/default.aspx?cite=39.19"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fortress.wa.gov/ga/webs"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dva.wa.gov/" TargetMode="External"/><Relationship Id="rId118" Type="http://schemas.openxmlformats.org/officeDocument/2006/relationships/theme" Target="theme/theme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apps.des.wa.gov/DESContracts/Home/MCUAListing" TargetMode="External"/><Relationship Id="rId108" Type="http://schemas.openxmlformats.org/officeDocument/2006/relationships/hyperlink" Target="https://app.leg.wa.gov/RCW/default.aspx?cite=43.60A.200"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des.wa.gov/services/ContractingPurchasing/Business/Pages/WEBSRegistration.aspx"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mailto:DESITPS@des.wa.gov"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app.leg.wa.gov/RCW/default.aspx?cite=39.26.005"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s://www.governor.wa.gov/sites/default/files/exe_order/18-03%20-%20Workers%20Rights%20%28tmp%29.pdf?=32717"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omwbe.wa.gov/" TargetMode="External"/><Relationship Id="rId115"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teams.microsoft.com/l/meetup-join/19%3ameeting_MDlhNjc5M2MtMWJjNy00YTkzLWE2ZDAtMWYwYTFjZjc3MjE4%40thread.v2/0?context=%7b%22Tid%22%3a%2211d0e217-264e-400a-8ba0-57dcc127d72d%22%2c%22Oid%22%3a%227ba99f31-aef4-4160-b34d-3365f160ba3f%22%7d" TargetMode="External"/><Relationship Id="rId105" Type="http://schemas.openxmlformats.org/officeDocument/2006/relationships/hyperlink" Target="mailto:DESITPS@des.wa.gov"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www.omwbe.wa.gov/"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mailto:DESDLProcurementProtest@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LongProperties xmlns="http://schemas.microsoft.com/office/2006/metadata/long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mso-contentType ?>
<FormTemplates xmlns="http://schemas.microsoft.com/sharepoint/v3/contenttype/forms">
  <Display>DocumentLibraryForm</Display>
  <Edit>DocumentLibraryForm</Edit>
  <New>DocumentLibraryForm</New>
</FormTemplat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C51C-4062-48B9-85DA-BFC3DCF2C585}">
  <ds:schemaRefs>
    <ds:schemaRef ds:uri="http://schemas.openxmlformats.org/officeDocument/2006/bibliography"/>
  </ds:schemaRefs>
</ds:datastoreItem>
</file>

<file path=customXml/itemProps10.xml><?xml version="1.0" encoding="utf-8"?>
<ds:datastoreItem xmlns:ds="http://schemas.openxmlformats.org/officeDocument/2006/customXml" ds:itemID="{DB03F168-7E07-44F2-98ED-76D7F211BEBA}">
  <ds:schemaRefs>
    <ds:schemaRef ds:uri="http://schemas.openxmlformats.org/officeDocument/2006/bibliography"/>
  </ds:schemaRefs>
</ds:datastoreItem>
</file>

<file path=customXml/itemProps11.xml><?xml version="1.0" encoding="utf-8"?>
<ds:datastoreItem xmlns:ds="http://schemas.openxmlformats.org/officeDocument/2006/customXml" ds:itemID="{F2DA237F-9D5A-4075-BEC8-4BA63AD4E0DB}">
  <ds:schemaRefs>
    <ds:schemaRef ds:uri="http://schemas.openxmlformats.org/officeDocument/2006/bibliography"/>
  </ds:schemaRefs>
</ds:datastoreItem>
</file>

<file path=customXml/itemProps12.xml><?xml version="1.0" encoding="utf-8"?>
<ds:datastoreItem xmlns:ds="http://schemas.openxmlformats.org/officeDocument/2006/customXml" ds:itemID="{EECAFAE5-4FB6-4990-80D2-05873D4833F3}">
  <ds:schemaRefs>
    <ds:schemaRef ds:uri="http://schemas.openxmlformats.org/officeDocument/2006/bibliography"/>
  </ds:schemaRefs>
</ds:datastoreItem>
</file>

<file path=customXml/itemProps13.xml><?xml version="1.0" encoding="utf-8"?>
<ds:datastoreItem xmlns:ds="http://schemas.openxmlformats.org/officeDocument/2006/customXml" ds:itemID="{0ADDF15A-406A-4677-8E4D-0699D3BED097}">
  <ds:schemaRefs>
    <ds:schemaRef ds:uri="http://schemas.openxmlformats.org/officeDocument/2006/bibliography"/>
  </ds:schemaRefs>
</ds:datastoreItem>
</file>

<file path=customXml/itemProps14.xml><?xml version="1.0" encoding="utf-8"?>
<ds:datastoreItem xmlns:ds="http://schemas.openxmlformats.org/officeDocument/2006/customXml" ds:itemID="{A16BE946-962F-4158-8FB6-8274A99C6DFA}">
  <ds:schemaRefs>
    <ds:schemaRef ds:uri="http://schemas.openxmlformats.org/officeDocument/2006/bibliography"/>
  </ds:schemaRefs>
</ds:datastoreItem>
</file>

<file path=customXml/itemProps15.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16.xml><?xml version="1.0" encoding="utf-8"?>
<ds:datastoreItem xmlns:ds="http://schemas.openxmlformats.org/officeDocument/2006/customXml" ds:itemID="{9A766846-81D5-4BE7-BCE8-BD329B56BE0E}">
  <ds:schemaRefs>
    <ds:schemaRef ds:uri="http://schemas.openxmlformats.org/officeDocument/2006/bibliography"/>
  </ds:schemaRefs>
</ds:datastoreItem>
</file>

<file path=customXml/itemProps17.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18.xml><?xml version="1.0" encoding="utf-8"?>
<ds:datastoreItem xmlns:ds="http://schemas.openxmlformats.org/officeDocument/2006/customXml" ds:itemID="{69E30B6E-BC4A-4C55-8EC2-4CAC0DE08B1C}">
  <ds:schemaRefs>
    <ds:schemaRef ds:uri="http://schemas.openxmlformats.org/officeDocument/2006/bibliography"/>
  </ds:schemaRefs>
</ds:datastoreItem>
</file>

<file path=customXml/itemProps19.xml><?xml version="1.0" encoding="utf-8"?>
<ds:datastoreItem xmlns:ds="http://schemas.openxmlformats.org/officeDocument/2006/customXml" ds:itemID="{EC125DF4-5307-4326-90B9-1B119F226817}">
  <ds:schemaRefs>
    <ds:schemaRef ds:uri="http://schemas.openxmlformats.org/officeDocument/2006/bibliography"/>
  </ds:schemaRefs>
</ds:datastoreItem>
</file>

<file path=customXml/itemProps2.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20.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21.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22.xml><?xml version="1.0" encoding="utf-8"?>
<ds:datastoreItem xmlns:ds="http://schemas.openxmlformats.org/officeDocument/2006/customXml" ds:itemID="{9C44CC1E-B15D-4132-B3F8-6A30C4306C53}">
  <ds:schemaRefs>
    <ds:schemaRef ds:uri="http://schemas.openxmlformats.org/officeDocument/2006/bibliography"/>
  </ds:schemaRefs>
</ds:datastoreItem>
</file>

<file path=customXml/itemProps23.xml><?xml version="1.0" encoding="utf-8"?>
<ds:datastoreItem xmlns:ds="http://schemas.openxmlformats.org/officeDocument/2006/customXml" ds:itemID="{35457200-0B81-492A-9326-6769E5B75752}">
  <ds:schemaRefs>
    <ds:schemaRef ds:uri="http://schemas.openxmlformats.org/officeDocument/2006/bibliography"/>
  </ds:schemaRefs>
</ds:datastoreItem>
</file>

<file path=customXml/itemProps24.xml><?xml version="1.0" encoding="utf-8"?>
<ds:datastoreItem xmlns:ds="http://schemas.openxmlformats.org/officeDocument/2006/customXml" ds:itemID="{FB636C6B-5AC2-40DA-A6FF-A4D505AD6EA0}">
  <ds:schemaRefs>
    <ds:schemaRef ds:uri="http://schemas.openxmlformats.org/officeDocument/2006/bibliography"/>
  </ds:schemaRefs>
</ds:datastoreItem>
</file>

<file path=customXml/itemProps25.xml><?xml version="1.0" encoding="utf-8"?>
<ds:datastoreItem xmlns:ds="http://schemas.openxmlformats.org/officeDocument/2006/customXml" ds:itemID="{AD1BBF8D-4968-4E67-9FAA-4DB2E2AF20E2}">
  <ds:schemaRefs>
    <ds:schemaRef ds:uri="http://schemas.openxmlformats.org/officeDocument/2006/bibliography"/>
  </ds:schemaRefs>
</ds:datastoreItem>
</file>

<file path=customXml/itemProps26.xml><?xml version="1.0" encoding="utf-8"?>
<ds:datastoreItem xmlns:ds="http://schemas.openxmlformats.org/officeDocument/2006/customXml" ds:itemID="{FD47910D-85D1-4902-8CCC-BD7DEEA20397}">
  <ds:schemaRefs>
    <ds:schemaRef ds:uri="http://schemas.openxmlformats.org/officeDocument/2006/bibliography"/>
  </ds:schemaRefs>
</ds:datastoreItem>
</file>

<file path=customXml/itemProps27.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28.xml><?xml version="1.0" encoding="utf-8"?>
<ds:datastoreItem xmlns:ds="http://schemas.openxmlformats.org/officeDocument/2006/customXml" ds:itemID="{244C1342-4C2E-41EC-A530-E527B7ABE1E1}">
  <ds:schemaRefs>
    <ds:schemaRef ds:uri="http://schemas.openxmlformats.org/officeDocument/2006/bibliography"/>
  </ds:schemaRefs>
</ds:datastoreItem>
</file>

<file path=customXml/itemProps29.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3.xml><?xml version="1.0" encoding="utf-8"?>
<ds:datastoreItem xmlns:ds="http://schemas.openxmlformats.org/officeDocument/2006/customXml" ds:itemID="{65405ABA-2C46-45E2-8862-1B47FCC4AA01}">
  <ds:schemaRefs>
    <ds:schemaRef ds:uri="http://schemas.openxmlformats.org/officeDocument/2006/bibliography"/>
  </ds:schemaRefs>
</ds:datastoreItem>
</file>

<file path=customXml/itemProps30.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31.xml><?xml version="1.0" encoding="utf-8"?>
<ds:datastoreItem xmlns:ds="http://schemas.openxmlformats.org/officeDocument/2006/customXml" ds:itemID="{E143269B-2A53-4621-BA4E-F170AC7BCB38}">
  <ds:schemaRefs>
    <ds:schemaRef ds:uri="http://schemas.openxmlformats.org/officeDocument/2006/bibliography"/>
  </ds:schemaRefs>
</ds:datastoreItem>
</file>

<file path=customXml/itemProps32.xml><?xml version="1.0" encoding="utf-8"?>
<ds:datastoreItem xmlns:ds="http://schemas.openxmlformats.org/officeDocument/2006/customXml" ds:itemID="{7EA5962E-4D1C-4D65-9D87-1D29D66BD696}">
  <ds:schemaRefs>
    <ds:schemaRef ds:uri="http://schemas.openxmlformats.org/officeDocument/2006/bibliography"/>
  </ds:schemaRefs>
</ds:datastoreItem>
</file>

<file path=customXml/itemProps33.xml><?xml version="1.0" encoding="utf-8"?>
<ds:datastoreItem xmlns:ds="http://schemas.openxmlformats.org/officeDocument/2006/customXml" ds:itemID="{DD1C010A-5D94-4C35-8415-1DF9F878C4B0}">
  <ds:schemaRefs>
    <ds:schemaRef ds:uri="http://schemas.openxmlformats.org/officeDocument/2006/bibliography"/>
  </ds:schemaRefs>
</ds:datastoreItem>
</file>

<file path=customXml/itemProps34.xml><?xml version="1.0" encoding="utf-8"?>
<ds:datastoreItem xmlns:ds="http://schemas.openxmlformats.org/officeDocument/2006/customXml" ds:itemID="{D1D9899F-1EBD-467B-BBA1-2EE569978281}">
  <ds:schemaRefs>
    <ds:schemaRef ds:uri="http://schemas.openxmlformats.org/officeDocument/2006/bibliography"/>
  </ds:schemaRefs>
</ds:datastoreItem>
</file>

<file path=customXml/itemProps35.xml><?xml version="1.0" encoding="utf-8"?>
<ds:datastoreItem xmlns:ds="http://schemas.openxmlformats.org/officeDocument/2006/customXml" ds:itemID="{DC894454-B571-4F82-8D0F-1A065AA09C03}">
  <ds:schemaRefs>
    <ds:schemaRef ds:uri="http://schemas.openxmlformats.org/officeDocument/2006/bibliography"/>
  </ds:schemaRefs>
</ds:datastoreItem>
</file>

<file path=customXml/itemProps36.xml><?xml version="1.0" encoding="utf-8"?>
<ds:datastoreItem xmlns:ds="http://schemas.openxmlformats.org/officeDocument/2006/customXml" ds:itemID="{0EAD7E25-A5FE-49DD-8949-FF17B6412063}">
  <ds:schemaRefs>
    <ds:schemaRef ds:uri="http://schemas.openxmlformats.org/officeDocument/2006/bibliography"/>
  </ds:schemaRefs>
</ds:datastoreItem>
</file>

<file path=customXml/itemProps37.xml><?xml version="1.0" encoding="utf-8"?>
<ds:datastoreItem xmlns:ds="http://schemas.openxmlformats.org/officeDocument/2006/customXml" ds:itemID="{6674DAEE-151D-453E-B4FD-4659EFCD4F74}">
  <ds:schemaRefs>
    <ds:schemaRef ds:uri="http://schemas.openxmlformats.org/officeDocument/2006/bibliography"/>
  </ds:schemaRefs>
</ds:datastoreItem>
</file>

<file path=customXml/itemProps38.xml><?xml version="1.0" encoding="utf-8"?>
<ds:datastoreItem xmlns:ds="http://schemas.openxmlformats.org/officeDocument/2006/customXml" ds:itemID="{C59EDAAB-625B-4A9E-9B72-DE3D0398897B}">
  <ds:schemaRefs>
    <ds:schemaRef ds:uri="http://schemas.openxmlformats.org/officeDocument/2006/bibliography"/>
  </ds:schemaRefs>
</ds:datastoreItem>
</file>

<file path=customXml/itemProps39.xml><?xml version="1.0" encoding="utf-8"?>
<ds:datastoreItem xmlns:ds="http://schemas.openxmlformats.org/officeDocument/2006/customXml" ds:itemID="{89B61320-7791-47B8-830C-8A9D17AECDBF}">
  <ds:schemaRefs>
    <ds:schemaRef ds:uri="http://schemas.openxmlformats.org/officeDocument/2006/bibliography"/>
  </ds:schemaRefs>
</ds:datastoreItem>
</file>

<file path=customXml/itemProps4.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40.xml><?xml version="1.0" encoding="utf-8"?>
<ds:datastoreItem xmlns:ds="http://schemas.openxmlformats.org/officeDocument/2006/customXml" ds:itemID="{50891A79-E9CE-4A6F-BA5D-FE2588CB0075}">
  <ds:schemaRefs>
    <ds:schemaRef ds:uri="http://schemas.openxmlformats.org/officeDocument/2006/bibliography"/>
  </ds:schemaRefs>
</ds:datastoreItem>
</file>

<file path=customXml/itemProps41.xml><?xml version="1.0" encoding="utf-8"?>
<ds:datastoreItem xmlns:ds="http://schemas.openxmlformats.org/officeDocument/2006/customXml" ds:itemID="{F8E1F66B-3E67-42D9-B251-064BF0C88EF9}">
  <ds:schemaRefs>
    <ds:schemaRef ds:uri="http://schemas.openxmlformats.org/officeDocument/2006/bibliography"/>
  </ds:schemaRefs>
</ds:datastoreItem>
</file>

<file path=customXml/itemProps42.xml><?xml version="1.0" encoding="utf-8"?>
<ds:datastoreItem xmlns:ds="http://schemas.openxmlformats.org/officeDocument/2006/customXml" ds:itemID="{992F89D2-63A8-47E1-B117-C4F9223C4E16}">
  <ds:schemaRefs>
    <ds:schemaRef ds:uri="http://schemas.openxmlformats.org/officeDocument/2006/bibliography"/>
  </ds:schemaRefs>
</ds:datastoreItem>
</file>

<file path=customXml/itemProps43.xml><?xml version="1.0" encoding="utf-8"?>
<ds:datastoreItem xmlns:ds="http://schemas.openxmlformats.org/officeDocument/2006/customXml" ds:itemID="{B246EDE7-0CBA-4337-A51E-5270677D5BEC}">
  <ds:schemaRefs>
    <ds:schemaRef ds:uri="http://schemas.openxmlformats.org/officeDocument/2006/bibliography"/>
  </ds:schemaRefs>
</ds:datastoreItem>
</file>

<file path=customXml/itemProps44.xml><?xml version="1.0" encoding="utf-8"?>
<ds:datastoreItem xmlns:ds="http://schemas.openxmlformats.org/officeDocument/2006/customXml" ds:itemID="{C3E60CCF-182A-42A2-B4B9-35C9051A3582}">
  <ds:schemaRefs>
    <ds:schemaRef ds:uri="http://schemas.openxmlformats.org/officeDocument/2006/bibliography"/>
  </ds:schemaRefs>
</ds:datastoreItem>
</file>

<file path=customXml/itemProps45.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46.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47.xml><?xml version="1.0" encoding="utf-8"?>
<ds:datastoreItem xmlns:ds="http://schemas.openxmlformats.org/officeDocument/2006/customXml" ds:itemID="{6B1104FB-0367-4144-A14A-18D3A0113695}">
  <ds:schemaRefs>
    <ds:schemaRef ds:uri="http://schemas.openxmlformats.org/officeDocument/2006/bibliography"/>
  </ds:schemaRefs>
</ds:datastoreItem>
</file>

<file path=customXml/itemProps48.xml><?xml version="1.0" encoding="utf-8"?>
<ds:datastoreItem xmlns:ds="http://schemas.openxmlformats.org/officeDocument/2006/customXml" ds:itemID="{26C4F890-CF80-40F5-BA8D-601B0C2412B9}">
  <ds:schemaRefs>
    <ds:schemaRef ds:uri="http://schemas.openxmlformats.org/officeDocument/2006/bibliography"/>
  </ds:schemaRefs>
</ds:datastoreItem>
</file>

<file path=customXml/itemProps49.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5.xml><?xml version="1.0" encoding="utf-8"?>
<ds:datastoreItem xmlns:ds="http://schemas.openxmlformats.org/officeDocument/2006/customXml" ds:itemID="{15F98035-0BE3-4C49-BF2A-B1610939663B}">
  <ds:schemaRefs>
    <ds:schemaRef ds:uri="http://schemas.openxmlformats.org/officeDocument/2006/bibliography"/>
  </ds:schemaRefs>
</ds:datastoreItem>
</file>

<file path=customXml/itemProps50.xml><?xml version="1.0" encoding="utf-8"?>
<ds:datastoreItem xmlns:ds="http://schemas.openxmlformats.org/officeDocument/2006/customXml" ds:itemID="{1E36ABE7-91DD-47B8-B75A-64D124D2F13F}">
  <ds:schemaRefs>
    <ds:schemaRef ds:uri="http://schemas.openxmlformats.org/officeDocument/2006/bibliography"/>
  </ds:schemaRefs>
</ds:datastoreItem>
</file>

<file path=customXml/itemProps51.xml><?xml version="1.0" encoding="utf-8"?>
<ds:datastoreItem xmlns:ds="http://schemas.openxmlformats.org/officeDocument/2006/customXml" ds:itemID="{3CA5A6E9-A733-4A80-B81C-B1326ADE655C}">
  <ds:schemaRefs>
    <ds:schemaRef ds:uri="http://schemas.openxmlformats.org/officeDocument/2006/bibliography"/>
  </ds:schemaRefs>
</ds:datastoreItem>
</file>

<file path=customXml/itemProps52.xml><?xml version="1.0" encoding="utf-8"?>
<ds:datastoreItem xmlns:ds="http://schemas.openxmlformats.org/officeDocument/2006/customXml" ds:itemID="{B9C724E1-A4D8-4EA6-9078-2CF39D620579}">
  <ds:schemaRefs>
    <ds:schemaRef ds:uri="http://schemas.openxmlformats.org/officeDocument/2006/bibliography"/>
  </ds:schemaRefs>
</ds:datastoreItem>
</file>

<file path=customXml/itemProps53.xml><?xml version="1.0" encoding="utf-8"?>
<ds:datastoreItem xmlns:ds="http://schemas.openxmlformats.org/officeDocument/2006/customXml" ds:itemID="{95B89BB9-A631-4347-B8AB-ED1AE4989E1F}">
  <ds:schemaRefs>
    <ds:schemaRef ds:uri="http://schemas.openxmlformats.org/officeDocument/2006/bibliography"/>
  </ds:schemaRefs>
</ds:datastoreItem>
</file>

<file path=customXml/itemProps54.xml><?xml version="1.0" encoding="utf-8"?>
<ds:datastoreItem xmlns:ds="http://schemas.openxmlformats.org/officeDocument/2006/customXml" ds:itemID="{CCF41C86-163A-4787-8F99-4AB8DC4D6E05}">
  <ds:schemaRefs>
    <ds:schemaRef ds:uri="http://schemas.openxmlformats.org/officeDocument/2006/bibliography"/>
  </ds:schemaRefs>
</ds:datastoreItem>
</file>

<file path=customXml/itemProps55.xml><?xml version="1.0" encoding="utf-8"?>
<ds:datastoreItem xmlns:ds="http://schemas.openxmlformats.org/officeDocument/2006/customXml" ds:itemID="{CF8F0055-F07C-4AE8-846C-5BB62A921B17}">
  <ds:schemaRefs>
    <ds:schemaRef ds:uri="http://schemas.openxmlformats.org/officeDocument/2006/bibliography"/>
  </ds:schemaRefs>
</ds:datastoreItem>
</file>

<file path=customXml/itemProps56.xml><?xml version="1.0" encoding="utf-8"?>
<ds:datastoreItem xmlns:ds="http://schemas.openxmlformats.org/officeDocument/2006/customXml" ds:itemID="{0A0A3711-2475-40DC-B947-857D4750F169}">
  <ds:schemaRefs>
    <ds:schemaRef ds:uri="http://schemas.openxmlformats.org/officeDocument/2006/bibliography"/>
  </ds:schemaRefs>
</ds:datastoreItem>
</file>

<file path=customXml/itemProps57.xml><?xml version="1.0" encoding="utf-8"?>
<ds:datastoreItem xmlns:ds="http://schemas.openxmlformats.org/officeDocument/2006/customXml" ds:itemID="{1AFF9E2A-D34B-4D29-8BF0-78FF727E5857}">
  <ds:schemaRefs>
    <ds:schemaRef ds:uri="http://schemas.openxmlformats.org/officeDocument/2006/bibliography"/>
  </ds:schemaRefs>
</ds:datastoreItem>
</file>

<file path=customXml/itemProps58.xml><?xml version="1.0" encoding="utf-8"?>
<ds:datastoreItem xmlns:ds="http://schemas.openxmlformats.org/officeDocument/2006/customXml" ds:itemID="{1CBBE2A9-F224-42A3-8571-C685FA24E2DD}">
  <ds:schemaRefs>
    <ds:schemaRef ds:uri="http://schemas.openxmlformats.org/officeDocument/2006/bibliography"/>
  </ds:schemaRefs>
</ds:datastoreItem>
</file>

<file path=customXml/itemProps59.xml><?xml version="1.0" encoding="utf-8"?>
<ds:datastoreItem xmlns:ds="http://schemas.openxmlformats.org/officeDocument/2006/customXml" ds:itemID="{D780790D-F30E-462C-BFD8-F7F435A55A00}">
  <ds:schemaRefs>
    <ds:schemaRef ds:uri="http://schemas.openxmlformats.org/officeDocument/2006/bibliography"/>
  </ds:schemaRefs>
</ds:datastoreItem>
</file>

<file path=customXml/itemProps6.xml><?xml version="1.0" encoding="utf-8"?>
<ds:datastoreItem xmlns:ds="http://schemas.openxmlformats.org/officeDocument/2006/customXml" ds:itemID="{D9180C1D-DA30-4B41-AB1B-C0E0FB1D031E}">
  <ds:schemaRefs>
    <ds:schemaRef ds:uri="http://schemas.openxmlformats.org/officeDocument/2006/bibliography"/>
  </ds:schemaRefs>
</ds:datastoreItem>
</file>

<file path=customXml/itemProps60.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61.xml><?xml version="1.0" encoding="utf-8"?>
<ds:datastoreItem xmlns:ds="http://schemas.openxmlformats.org/officeDocument/2006/customXml" ds:itemID="{E85AB001-7A09-417E-96C2-15CA3734E52F}">
  <ds:schemaRefs>
    <ds:schemaRef ds:uri="http://schemas.openxmlformats.org/officeDocument/2006/bibliography"/>
  </ds:schemaRefs>
</ds:datastoreItem>
</file>

<file path=customXml/itemProps62.xml><?xml version="1.0" encoding="utf-8"?>
<ds:datastoreItem xmlns:ds="http://schemas.openxmlformats.org/officeDocument/2006/customXml" ds:itemID="{C8DEB7B3-5EBB-45AE-AEB3-B4CF504B836C}">
  <ds:schemaRefs>
    <ds:schemaRef ds:uri="http://schemas.openxmlformats.org/officeDocument/2006/bibliography"/>
  </ds:schemaRefs>
</ds:datastoreItem>
</file>

<file path=customXml/itemProps63.xml><?xml version="1.0" encoding="utf-8"?>
<ds:datastoreItem xmlns:ds="http://schemas.openxmlformats.org/officeDocument/2006/customXml" ds:itemID="{2DE1773D-3DE3-4D61-9988-CB2BB3AB5D61}">
  <ds:schemaRefs>
    <ds:schemaRef ds:uri="http://schemas.openxmlformats.org/officeDocument/2006/bibliography"/>
  </ds:schemaRefs>
</ds:datastoreItem>
</file>

<file path=customXml/itemProps64.xml><?xml version="1.0" encoding="utf-8"?>
<ds:datastoreItem xmlns:ds="http://schemas.openxmlformats.org/officeDocument/2006/customXml" ds:itemID="{9B4975A2-E3E0-4716-BFC0-08406BE927FB}">
  <ds:schemaRefs>
    <ds:schemaRef ds:uri="http://schemas.openxmlformats.org/officeDocument/2006/bibliography"/>
  </ds:schemaRefs>
</ds:datastoreItem>
</file>

<file path=customXml/itemProps65.xml><?xml version="1.0" encoding="utf-8"?>
<ds:datastoreItem xmlns:ds="http://schemas.openxmlformats.org/officeDocument/2006/customXml" ds:itemID="{33A18947-1876-406A-9BD8-D859B76A8AAE}">
  <ds:schemaRefs>
    <ds:schemaRef ds:uri="http://schemas.openxmlformats.org/officeDocument/2006/bibliography"/>
  </ds:schemaRefs>
</ds:datastoreItem>
</file>

<file path=customXml/itemProps66.xml><?xml version="1.0" encoding="utf-8"?>
<ds:datastoreItem xmlns:ds="http://schemas.openxmlformats.org/officeDocument/2006/customXml" ds:itemID="{3F4DF366-170D-4501-B61E-39900502362F}">
  <ds:schemaRefs>
    <ds:schemaRef ds:uri="http://schemas.openxmlformats.org/officeDocument/2006/bibliography"/>
  </ds:schemaRefs>
</ds:datastoreItem>
</file>

<file path=customXml/itemProps67.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68.xml><?xml version="1.0" encoding="utf-8"?>
<ds:datastoreItem xmlns:ds="http://schemas.openxmlformats.org/officeDocument/2006/customXml" ds:itemID="{E3B83158-4652-4CFE-988B-5109A1DF4B7F}">
  <ds:schemaRefs>
    <ds:schemaRef ds:uri="http://schemas.openxmlformats.org/officeDocument/2006/bibliography"/>
  </ds:schemaRefs>
</ds:datastoreItem>
</file>

<file path=customXml/itemProps69.xml><?xml version="1.0" encoding="utf-8"?>
<ds:datastoreItem xmlns:ds="http://schemas.openxmlformats.org/officeDocument/2006/customXml" ds:itemID="{AFD68703-46E4-4E9E-88A7-A7AE7BC550FA}">
  <ds:schemaRefs>
    <ds:schemaRef ds:uri="http://schemas.openxmlformats.org/officeDocument/2006/bibliography"/>
  </ds:schemaRefs>
</ds:datastoreItem>
</file>

<file path=customXml/itemProps7.xml><?xml version="1.0" encoding="utf-8"?>
<ds:datastoreItem xmlns:ds="http://schemas.openxmlformats.org/officeDocument/2006/customXml" ds:itemID="{5FE29AE3-E307-4040-A7C2-9F5108C0678B}">
  <ds:schemaRefs>
    <ds:schemaRef ds:uri="http://schemas.openxmlformats.org/officeDocument/2006/bibliography"/>
  </ds:schemaRefs>
</ds:datastoreItem>
</file>

<file path=customXml/itemProps70.xml><?xml version="1.0" encoding="utf-8"?>
<ds:datastoreItem xmlns:ds="http://schemas.openxmlformats.org/officeDocument/2006/customXml" ds:itemID="{566E8064-13FE-4521-9799-0F175CA2BC3E}">
  <ds:schemaRefs>
    <ds:schemaRef ds:uri="http://schemas.openxmlformats.org/officeDocument/2006/bibliography"/>
  </ds:schemaRefs>
</ds:datastoreItem>
</file>

<file path=customXml/itemProps71.xml><?xml version="1.0" encoding="utf-8"?>
<ds:datastoreItem xmlns:ds="http://schemas.openxmlformats.org/officeDocument/2006/customXml" ds:itemID="{4142E32C-472E-4D26-9F7B-A2B0C4BF5299}">
  <ds:schemaRefs>
    <ds:schemaRef ds:uri="http://schemas.openxmlformats.org/officeDocument/2006/bibliography"/>
  </ds:schemaRefs>
</ds:datastoreItem>
</file>

<file path=customXml/itemProps72.xml><?xml version="1.0" encoding="utf-8"?>
<ds:datastoreItem xmlns:ds="http://schemas.openxmlformats.org/officeDocument/2006/customXml" ds:itemID="{EE949B7D-4594-43F9-B0A3-DC858794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3.xml><?xml version="1.0" encoding="utf-8"?>
<ds:datastoreItem xmlns:ds="http://schemas.openxmlformats.org/officeDocument/2006/customXml" ds:itemID="{8B4C806B-7AFA-4735-870A-A937E726DD9D}">
  <ds:schemaRefs>
    <ds:schemaRef ds:uri="http://schemas.openxmlformats.org/officeDocument/2006/bibliography"/>
  </ds:schemaRefs>
</ds:datastoreItem>
</file>

<file path=customXml/itemProps74.xml><?xml version="1.0" encoding="utf-8"?>
<ds:datastoreItem xmlns:ds="http://schemas.openxmlformats.org/officeDocument/2006/customXml" ds:itemID="{E7065D80-1322-444B-A718-62B6CF07D9AA}">
  <ds:schemaRefs>
    <ds:schemaRef ds:uri="http://schemas.openxmlformats.org/officeDocument/2006/bibliography"/>
  </ds:schemaRefs>
</ds:datastoreItem>
</file>

<file path=customXml/itemProps75.xml><?xml version="1.0" encoding="utf-8"?>
<ds:datastoreItem xmlns:ds="http://schemas.openxmlformats.org/officeDocument/2006/customXml" ds:itemID="{CB576B85-321B-4815-A80A-25C52E38C1BB}">
  <ds:schemaRefs>
    <ds:schemaRef ds:uri="http://schemas.openxmlformats.org/officeDocument/2006/bibliography"/>
  </ds:schemaRefs>
</ds:datastoreItem>
</file>

<file path=customXml/itemProps76.xml><?xml version="1.0" encoding="utf-8"?>
<ds:datastoreItem xmlns:ds="http://schemas.openxmlformats.org/officeDocument/2006/customXml" ds:itemID="{432B6F49-7BAC-4E22-A86A-FE19691F1CD4}">
  <ds:schemaRefs>
    <ds:schemaRef ds:uri="http://schemas.openxmlformats.org/officeDocument/2006/bibliography"/>
  </ds:schemaRefs>
</ds:datastoreItem>
</file>

<file path=customXml/itemProps77.xml><?xml version="1.0" encoding="utf-8"?>
<ds:datastoreItem xmlns:ds="http://schemas.openxmlformats.org/officeDocument/2006/customXml" ds:itemID="{C3C5774F-CE04-4BE2-B656-EC91A0ACCC87}">
  <ds:schemaRefs>
    <ds:schemaRef ds:uri="http://schemas.openxmlformats.org/officeDocument/2006/bibliography"/>
  </ds:schemaRefs>
</ds:datastoreItem>
</file>

<file path=customXml/itemProps78.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79.xml><?xml version="1.0" encoding="utf-8"?>
<ds:datastoreItem xmlns:ds="http://schemas.openxmlformats.org/officeDocument/2006/customXml" ds:itemID="{17FC8167-C676-4530-86CF-C19AA6F5B77E}">
  <ds:schemaRefs>
    <ds:schemaRef ds:uri="http://schemas.openxmlformats.org/officeDocument/2006/bibliography"/>
  </ds:schemaRefs>
</ds:datastoreItem>
</file>

<file path=customXml/itemProps8.xml><?xml version="1.0" encoding="utf-8"?>
<ds:datastoreItem xmlns:ds="http://schemas.openxmlformats.org/officeDocument/2006/customXml" ds:itemID="{49B504FA-FD2C-47C3-9B11-0A26749AA9E8}">
  <ds:schemaRefs>
    <ds:schemaRef ds:uri="http://schemas.openxmlformats.org/officeDocument/2006/bibliography"/>
  </ds:schemaRefs>
</ds:datastoreItem>
</file>

<file path=customXml/itemProps80.xml><?xml version="1.0" encoding="utf-8"?>
<ds:datastoreItem xmlns:ds="http://schemas.openxmlformats.org/officeDocument/2006/customXml" ds:itemID="{BF2D8F6D-2087-46D0-9208-6B1878777FE2}">
  <ds:schemaRefs>
    <ds:schemaRef ds:uri="http://schemas.openxmlformats.org/officeDocument/2006/bibliography"/>
  </ds:schemaRefs>
</ds:datastoreItem>
</file>

<file path=customXml/itemProps81.xml><?xml version="1.0" encoding="utf-8"?>
<ds:datastoreItem xmlns:ds="http://schemas.openxmlformats.org/officeDocument/2006/customXml" ds:itemID="{967582C8-7F0D-4FAC-A678-F6BFC9777EF2}">
  <ds:schemaRefs>
    <ds:schemaRef ds:uri="http://schemas.openxmlformats.org/officeDocument/2006/bibliography"/>
  </ds:schemaRefs>
</ds:datastoreItem>
</file>

<file path=customXml/itemProps82.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83.xml><?xml version="1.0" encoding="utf-8"?>
<ds:datastoreItem xmlns:ds="http://schemas.openxmlformats.org/officeDocument/2006/customXml" ds:itemID="{96D663E4-B5C2-468E-AC02-186945170D1A}">
  <ds:schemaRefs>
    <ds:schemaRef ds:uri="http://schemas.openxmlformats.org/officeDocument/2006/bibliography"/>
  </ds:schemaRefs>
</ds:datastoreItem>
</file>

<file path=customXml/itemProps84.xml><?xml version="1.0" encoding="utf-8"?>
<ds:datastoreItem xmlns:ds="http://schemas.openxmlformats.org/officeDocument/2006/customXml" ds:itemID="{12A4B89E-6A06-4B00-89B6-761A64EA7EE4}">
  <ds:schemaRefs>
    <ds:schemaRef ds:uri="http://schemas.openxmlformats.org/officeDocument/2006/bibliography"/>
  </ds:schemaRefs>
</ds:datastoreItem>
</file>

<file path=customXml/itemProps85.xml><?xml version="1.0" encoding="utf-8"?>
<ds:datastoreItem xmlns:ds="http://schemas.openxmlformats.org/officeDocument/2006/customXml" ds:itemID="{D5CD2569-C03F-427C-9E33-EB2D64549E68}">
  <ds:schemaRefs>
    <ds:schemaRef ds:uri="http://schemas.microsoft.com/office/2006/metadata/properties"/>
    <ds:schemaRef ds:uri="http://purl.org/dc/terms/"/>
    <ds:schemaRef ds:uri="http://www.w3.org/XML/1998/namespace"/>
    <ds:schemaRef ds:uri="4f5804d5-49c0-4153-b9d4-3ac3acf566d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s>
</ds:datastoreItem>
</file>

<file path=customXml/itemProps86.xml><?xml version="1.0" encoding="utf-8"?>
<ds:datastoreItem xmlns:ds="http://schemas.openxmlformats.org/officeDocument/2006/customXml" ds:itemID="{0D97B623-129F-491F-88EB-D6BC36F75E32}">
  <ds:schemaRefs>
    <ds:schemaRef ds:uri="http://schemas.openxmlformats.org/officeDocument/2006/bibliography"/>
  </ds:schemaRefs>
</ds:datastoreItem>
</file>

<file path=customXml/itemProps87.xml><?xml version="1.0" encoding="utf-8"?>
<ds:datastoreItem xmlns:ds="http://schemas.openxmlformats.org/officeDocument/2006/customXml" ds:itemID="{BA2600DF-A829-42FC-85B9-9943B5CE0C2C}">
  <ds:schemaRefs>
    <ds:schemaRef ds:uri="http://schemas.openxmlformats.org/officeDocument/2006/bibliography"/>
  </ds:schemaRefs>
</ds:datastoreItem>
</file>

<file path=customXml/itemProps88.xml><?xml version="1.0" encoding="utf-8"?>
<ds:datastoreItem xmlns:ds="http://schemas.openxmlformats.org/officeDocument/2006/customXml" ds:itemID="{AC8078D0-7BB3-4C62-B4C5-75EE665B10EF}">
  <ds:schemaRefs>
    <ds:schemaRef ds:uri="http://schemas.openxmlformats.org/officeDocument/2006/bibliography"/>
  </ds:schemaRefs>
</ds:datastoreItem>
</file>

<file path=customXml/itemProps89.xml><?xml version="1.0" encoding="utf-8"?>
<ds:datastoreItem xmlns:ds="http://schemas.openxmlformats.org/officeDocument/2006/customXml" ds:itemID="{365C8641-06A1-4CFF-B71B-06E0D75FDE71}">
  <ds:schemaRefs>
    <ds:schemaRef ds:uri="http://schemas.openxmlformats.org/officeDocument/2006/bibliography"/>
  </ds:schemaRefs>
</ds:datastoreItem>
</file>

<file path=customXml/itemProps9.xml><?xml version="1.0" encoding="utf-8"?>
<ds:datastoreItem xmlns:ds="http://schemas.openxmlformats.org/officeDocument/2006/customXml" ds:itemID="{29AA9DF7-F9DD-49F2-AA98-9B1D19A472B6}">
  <ds:schemaRefs>
    <ds:schemaRef ds:uri="http://schemas.openxmlformats.org/officeDocument/2006/bibliography"/>
  </ds:schemaRefs>
</ds:datastoreItem>
</file>

<file path=customXml/itemProps90.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91.xml><?xml version="1.0" encoding="utf-8"?>
<ds:datastoreItem xmlns:ds="http://schemas.openxmlformats.org/officeDocument/2006/customXml" ds:itemID="{CA4DB0AD-5340-4966-AF72-7A80CF226D42}">
  <ds:schemaRefs>
    <ds:schemaRef ds:uri="http://schemas.openxmlformats.org/officeDocument/2006/bibliography"/>
  </ds:schemaRefs>
</ds:datastoreItem>
</file>

<file path=customXml/itemProps92.xml><?xml version="1.0" encoding="utf-8"?>
<ds:datastoreItem xmlns:ds="http://schemas.openxmlformats.org/officeDocument/2006/customXml" ds:itemID="{9F68FAD3-203B-415C-A989-91D5AAE2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7352</Words>
  <Characters>41910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49164</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Aalberg, Julie (DES)</cp:lastModifiedBy>
  <cp:revision>2</cp:revision>
  <cp:lastPrinted>2020-01-31T19:58:00Z</cp:lastPrinted>
  <dcterms:created xsi:type="dcterms:W3CDTF">2023-02-27T23:09:00Z</dcterms:created>
  <dcterms:modified xsi:type="dcterms:W3CDTF">2023-02-27T23:09:00Z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